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D6" w:rsidRDefault="00EE026D">
      <w:pPr>
        <w:jc w:val="center"/>
        <w:rPr>
          <w:rFonts w:ascii="Arial" w:eastAsia="Arial" w:hAnsi="Arial" w:cs="Arial"/>
          <w:b/>
          <w:sz w:val="28"/>
          <w:szCs w:val="28"/>
        </w:rPr>
      </w:pPr>
      <w:r>
        <w:rPr>
          <w:rFonts w:ascii="Arial" w:eastAsia="Arial" w:hAnsi="Arial" w:cs="Arial"/>
          <w:b/>
          <w:sz w:val="28"/>
          <w:szCs w:val="28"/>
        </w:rPr>
        <w:t>ZÁPIS</w:t>
      </w:r>
    </w:p>
    <w:p w:rsidR="002814D6" w:rsidRDefault="002814D6">
      <w:pPr>
        <w:rPr>
          <w:rFonts w:ascii="Arial" w:eastAsia="Arial" w:hAnsi="Arial" w:cs="Arial"/>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5857"/>
      </w:tblGrid>
      <w:tr w:rsidR="002814D6">
        <w:tc>
          <w:tcPr>
            <w:tcW w:w="3203" w:type="dxa"/>
          </w:tcPr>
          <w:p w:rsidR="002814D6" w:rsidRDefault="00EE026D">
            <w:pPr>
              <w:rPr>
                <w:rFonts w:ascii="Arial" w:eastAsia="Arial" w:hAnsi="Arial" w:cs="Arial"/>
                <w:b/>
                <w:sz w:val="28"/>
                <w:szCs w:val="28"/>
              </w:rPr>
            </w:pPr>
            <w:r>
              <w:rPr>
                <w:rFonts w:ascii="Arial" w:eastAsia="Arial" w:hAnsi="Arial" w:cs="Arial"/>
                <w:b/>
                <w:sz w:val="28"/>
                <w:szCs w:val="28"/>
              </w:rPr>
              <w:t>Název akce</w:t>
            </w:r>
          </w:p>
        </w:tc>
        <w:tc>
          <w:tcPr>
            <w:tcW w:w="5857" w:type="dxa"/>
          </w:tcPr>
          <w:p w:rsidR="002814D6" w:rsidRPr="006C2907" w:rsidRDefault="00F87BC5" w:rsidP="00502651">
            <w:pPr>
              <w:rPr>
                <w:rFonts w:ascii="Arial" w:eastAsia="Arial" w:hAnsi="Arial" w:cs="Arial"/>
                <w:sz w:val="28"/>
                <w:szCs w:val="28"/>
              </w:rPr>
            </w:pPr>
            <w:r>
              <w:rPr>
                <w:rFonts w:ascii="Arial" w:eastAsia="Arial" w:hAnsi="Arial" w:cs="Arial"/>
                <w:sz w:val="28"/>
                <w:szCs w:val="28"/>
              </w:rPr>
              <w:t xml:space="preserve">Seminář </w:t>
            </w:r>
            <w:r w:rsidR="00502651">
              <w:rPr>
                <w:rFonts w:ascii="Arial" w:eastAsia="Arial" w:hAnsi="Arial" w:cs="Arial"/>
                <w:sz w:val="28"/>
                <w:szCs w:val="28"/>
              </w:rPr>
              <w:t>„Zprostředkované učení – čteme s nečtenáři“</w:t>
            </w:r>
          </w:p>
        </w:tc>
      </w:tr>
      <w:tr w:rsidR="002814D6">
        <w:tc>
          <w:tcPr>
            <w:tcW w:w="3203" w:type="dxa"/>
          </w:tcPr>
          <w:p w:rsidR="002814D6" w:rsidRDefault="00EE026D">
            <w:pPr>
              <w:rPr>
                <w:rFonts w:ascii="Arial" w:eastAsia="Arial" w:hAnsi="Arial" w:cs="Arial"/>
                <w:b/>
                <w:sz w:val="28"/>
                <w:szCs w:val="28"/>
              </w:rPr>
            </w:pPr>
            <w:r>
              <w:rPr>
                <w:rFonts w:ascii="Arial" w:eastAsia="Arial" w:hAnsi="Arial" w:cs="Arial"/>
                <w:b/>
                <w:sz w:val="28"/>
                <w:szCs w:val="28"/>
              </w:rPr>
              <w:t>Datum a čas konání</w:t>
            </w:r>
          </w:p>
        </w:tc>
        <w:tc>
          <w:tcPr>
            <w:tcW w:w="5857" w:type="dxa"/>
          </w:tcPr>
          <w:p w:rsidR="002814D6" w:rsidRPr="006C2907" w:rsidRDefault="00502651" w:rsidP="00502651">
            <w:pPr>
              <w:rPr>
                <w:rFonts w:ascii="Arial" w:eastAsia="Arial" w:hAnsi="Arial" w:cs="Arial"/>
                <w:sz w:val="28"/>
                <w:szCs w:val="28"/>
              </w:rPr>
            </w:pPr>
            <w:r>
              <w:rPr>
                <w:rFonts w:ascii="Arial" w:eastAsia="Arial" w:hAnsi="Arial" w:cs="Arial"/>
                <w:sz w:val="28"/>
                <w:szCs w:val="28"/>
              </w:rPr>
              <w:t>18. + 19.10.201</w:t>
            </w:r>
            <w:r w:rsidR="006C2907" w:rsidRPr="006C2907">
              <w:rPr>
                <w:rFonts w:ascii="Arial" w:eastAsia="Arial" w:hAnsi="Arial" w:cs="Arial"/>
                <w:sz w:val="28"/>
                <w:szCs w:val="28"/>
              </w:rPr>
              <w:t>9</w:t>
            </w:r>
            <w:r w:rsidR="005952F9">
              <w:rPr>
                <w:rFonts w:ascii="Arial" w:eastAsia="Arial" w:hAnsi="Arial" w:cs="Arial"/>
                <w:sz w:val="28"/>
                <w:szCs w:val="28"/>
              </w:rPr>
              <w:t xml:space="preserve">  </w:t>
            </w:r>
            <w:r>
              <w:rPr>
                <w:rFonts w:ascii="Arial" w:eastAsia="Arial" w:hAnsi="Arial" w:cs="Arial"/>
                <w:sz w:val="28"/>
                <w:szCs w:val="28"/>
              </w:rPr>
              <w:t>9:00</w:t>
            </w:r>
            <w:r w:rsidR="005952F9">
              <w:rPr>
                <w:rFonts w:ascii="Arial" w:eastAsia="Arial" w:hAnsi="Arial" w:cs="Arial"/>
                <w:sz w:val="28"/>
                <w:szCs w:val="28"/>
              </w:rPr>
              <w:t xml:space="preserve"> hod.</w:t>
            </w:r>
            <w:r w:rsidR="003D44EC">
              <w:rPr>
                <w:rFonts w:ascii="Arial" w:eastAsia="Arial" w:hAnsi="Arial" w:cs="Arial"/>
                <w:sz w:val="28"/>
                <w:szCs w:val="28"/>
              </w:rPr>
              <w:t xml:space="preserve"> – 17</w:t>
            </w:r>
            <w:r w:rsidR="00F87BC5">
              <w:rPr>
                <w:rFonts w:ascii="Arial" w:eastAsia="Arial" w:hAnsi="Arial" w:cs="Arial"/>
                <w:sz w:val="28"/>
                <w:szCs w:val="28"/>
              </w:rPr>
              <w:t>:00 hod.</w:t>
            </w:r>
          </w:p>
        </w:tc>
      </w:tr>
      <w:tr w:rsidR="002814D6">
        <w:tc>
          <w:tcPr>
            <w:tcW w:w="3203" w:type="dxa"/>
          </w:tcPr>
          <w:p w:rsidR="002814D6" w:rsidRDefault="00EE026D">
            <w:pPr>
              <w:rPr>
                <w:rFonts w:ascii="Arial" w:eastAsia="Arial" w:hAnsi="Arial" w:cs="Arial"/>
                <w:b/>
                <w:sz w:val="28"/>
                <w:szCs w:val="28"/>
              </w:rPr>
            </w:pPr>
            <w:r>
              <w:rPr>
                <w:rFonts w:ascii="Arial" w:eastAsia="Arial" w:hAnsi="Arial" w:cs="Arial"/>
                <w:b/>
                <w:sz w:val="28"/>
                <w:szCs w:val="28"/>
              </w:rPr>
              <w:t>Místo</w:t>
            </w:r>
          </w:p>
        </w:tc>
        <w:tc>
          <w:tcPr>
            <w:tcW w:w="5857" w:type="dxa"/>
          </w:tcPr>
          <w:p w:rsidR="002814D6" w:rsidRDefault="00502651">
            <w:pPr>
              <w:rPr>
                <w:rFonts w:ascii="Arial" w:eastAsia="Arial" w:hAnsi="Arial" w:cs="Arial"/>
                <w:sz w:val="28"/>
                <w:szCs w:val="28"/>
              </w:rPr>
            </w:pPr>
            <w:r>
              <w:rPr>
                <w:rFonts w:ascii="Arial" w:eastAsia="Arial" w:hAnsi="Arial" w:cs="Arial"/>
                <w:sz w:val="28"/>
                <w:szCs w:val="28"/>
              </w:rPr>
              <w:t>Stará papírna, Volyňských Čechů 733, Žatec</w:t>
            </w:r>
          </w:p>
          <w:p w:rsidR="006C2907" w:rsidRPr="006C2907" w:rsidRDefault="006C2907">
            <w:pPr>
              <w:rPr>
                <w:rFonts w:ascii="Arial" w:eastAsia="Arial" w:hAnsi="Arial" w:cs="Arial"/>
                <w:sz w:val="28"/>
                <w:szCs w:val="28"/>
              </w:rPr>
            </w:pPr>
          </w:p>
        </w:tc>
      </w:tr>
    </w:tbl>
    <w:p w:rsidR="002814D6" w:rsidRDefault="002814D6" w:rsidP="006C2907">
      <w:pPr>
        <w:jc w:val="right"/>
        <w:rPr>
          <w:rFonts w:ascii="Arial" w:eastAsia="Arial" w:hAnsi="Arial" w:cs="Arial"/>
          <w:sz w:val="36"/>
          <w:szCs w:val="36"/>
        </w:rPr>
      </w:pPr>
    </w:p>
    <w:p w:rsidR="006C2907" w:rsidRDefault="006C2907" w:rsidP="006C2907">
      <w:pPr>
        <w:jc w:val="right"/>
        <w:rPr>
          <w:rFonts w:ascii="Arial" w:eastAsia="Arial" w:hAnsi="Arial" w:cs="Arial"/>
          <w:sz w:val="36"/>
          <w:szCs w:val="36"/>
        </w:rPr>
      </w:pPr>
    </w:p>
    <w:p w:rsidR="006C2907" w:rsidRDefault="006C2907" w:rsidP="006C2907">
      <w:pPr>
        <w:rPr>
          <w:rFonts w:ascii="Arial" w:eastAsia="Arial" w:hAnsi="Arial" w:cs="Arial"/>
          <w:sz w:val="28"/>
          <w:szCs w:val="28"/>
        </w:rPr>
      </w:pPr>
      <w:r>
        <w:rPr>
          <w:rFonts w:ascii="Arial" w:eastAsia="Arial" w:hAnsi="Arial" w:cs="Arial"/>
          <w:b/>
          <w:sz w:val="28"/>
          <w:szCs w:val="28"/>
        </w:rPr>
        <w:t>S</w:t>
      </w:r>
      <w:r w:rsidR="00F87BC5">
        <w:rPr>
          <w:rFonts w:ascii="Arial" w:eastAsia="Arial" w:hAnsi="Arial" w:cs="Arial"/>
          <w:b/>
          <w:sz w:val="28"/>
          <w:szCs w:val="28"/>
        </w:rPr>
        <w:t>emináře se zúčastnili</w:t>
      </w:r>
      <w:r>
        <w:rPr>
          <w:rFonts w:ascii="Arial" w:eastAsia="Arial" w:hAnsi="Arial" w:cs="Arial"/>
          <w:sz w:val="28"/>
          <w:szCs w:val="28"/>
        </w:rPr>
        <w:t xml:space="preserve">: </w:t>
      </w:r>
      <w:r w:rsidR="00502651">
        <w:rPr>
          <w:rFonts w:ascii="Arial" w:eastAsia="Arial" w:hAnsi="Arial" w:cs="Arial"/>
          <w:sz w:val="28"/>
          <w:szCs w:val="28"/>
        </w:rPr>
        <w:t xml:space="preserve">Simona Slachová, Mgr. Lenka Řapková a Mgr. Jana Pipalová z MŠ Holedeč, Mgr. Michaela Gondeková ze ZŠ a MŠ Liběšice, Barbora Josefína Duchoňová ze ZŠ a MŠ Tuchořice, Valentina Růžková a Ludmila Kučerová, obě z MŠ Měcholupy, Ivana Hůrková ze ZŠ a MŠ Petrohrad, Bc. Marcela Sádovská, Bc. Radka Uhlířová, Hana Vodičková a Bc. Andrea Solaříková z MŠ Bratří Čapků, Žatec, Dana Lněníčková ze ZŠ Husova, Podbořany, Jitka Poustecká z Bk Sedmikráska Žatec, Ing. Kateřina Škvarová ze ZŠ Jižní, Žatec, Ing. Martin Čížek z Regionálního muzea K.A. Polánka, Dana Lněníčková, Renata Adámková a Ivana Kvasničková z MAS VLADAŘ a PhDr. Hana Sotáková </w:t>
      </w:r>
      <w:r w:rsidR="00F87BC5">
        <w:rPr>
          <w:rFonts w:ascii="Arial" w:eastAsia="Arial" w:hAnsi="Arial" w:cs="Arial"/>
          <w:sz w:val="28"/>
          <w:szCs w:val="28"/>
        </w:rPr>
        <w:t>(přednášející).</w:t>
      </w:r>
    </w:p>
    <w:p w:rsidR="00F87BC5" w:rsidRDefault="00F87BC5" w:rsidP="006C2907">
      <w:pPr>
        <w:rPr>
          <w:rFonts w:ascii="Arial" w:eastAsia="Arial" w:hAnsi="Arial" w:cs="Arial"/>
          <w:sz w:val="28"/>
          <w:szCs w:val="28"/>
        </w:rPr>
      </w:pPr>
    </w:p>
    <w:p w:rsidR="006C2907" w:rsidRDefault="006C2907" w:rsidP="006C2907">
      <w:pPr>
        <w:rPr>
          <w:rFonts w:ascii="Arial" w:eastAsia="Arial" w:hAnsi="Arial" w:cs="Arial"/>
          <w:sz w:val="28"/>
          <w:szCs w:val="28"/>
        </w:rPr>
      </w:pPr>
      <w:r w:rsidRPr="006C2907">
        <w:rPr>
          <w:rFonts w:ascii="Arial" w:eastAsia="Arial" w:hAnsi="Arial" w:cs="Arial"/>
          <w:b/>
          <w:sz w:val="28"/>
          <w:szCs w:val="28"/>
        </w:rPr>
        <w:t xml:space="preserve">Tématem </w:t>
      </w:r>
      <w:r w:rsidR="00F87BC5">
        <w:rPr>
          <w:rFonts w:ascii="Arial" w:eastAsia="Arial" w:hAnsi="Arial" w:cs="Arial"/>
          <w:b/>
          <w:sz w:val="28"/>
          <w:szCs w:val="28"/>
        </w:rPr>
        <w:t>semináře</w:t>
      </w:r>
      <w:r>
        <w:rPr>
          <w:rFonts w:ascii="Arial" w:eastAsia="Arial" w:hAnsi="Arial" w:cs="Arial"/>
          <w:sz w:val="28"/>
          <w:szCs w:val="28"/>
        </w:rPr>
        <w:t xml:space="preserve"> </w:t>
      </w:r>
      <w:r w:rsidR="00130DCC">
        <w:rPr>
          <w:rFonts w:ascii="Arial" w:eastAsia="Arial" w:hAnsi="Arial" w:cs="Arial"/>
          <w:sz w:val="28"/>
          <w:szCs w:val="28"/>
        </w:rPr>
        <w:t>byl rozvoj kritického myšlení</w:t>
      </w:r>
    </w:p>
    <w:p w:rsidR="00F87BC5" w:rsidRDefault="00F87BC5" w:rsidP="006C2907">
      <w:pPr>
        <w:rPr>
          <w:rFonts w:ascii="Arial" w:eastAsia="Arial" w:hAnsi="Arial" w:cs="Arial"/>
          <w:sz w:val="28"/>
          <w:szCs w:val="28"/>
        </w:rPr>
      </w:pPr>
    </w:p>
    <w:p w:rsidR="00130DCC" w:rsidRDefault="00F87BC5" w:rsidP="00130DCC">
      <w:pPr>
        <w:rPr>
          <w:rFonts w:ascii="Arial" w:eastAsia="Arial" w:hAnsi="Arial" w:cs="Arial"/>
          <w:sz w:val="28"/>
          <w:szCs w:val="28"/>
        </w:rPr>
      </w:pPr>
      <w:r w:rsidRPr="00F87BC5">
        <w:rPr>
          <w:rFonts w:ascii="Arial" w:eastAsia="Arial" w:hAnsi="Arial" w:cs="Arial"/>
          <w:b/>
          <w:sz w:val="28"/>
          <w:szCs w:val="28"/>
        </w:rPr>
        <w:t>Anotace:</w:t>
      </w:r>
      <w:r>
        <w:rPr>
          <w:rFonts w:ascii="Arial" w:eastAsia="Arial" w:hAnsi="Arial" w:cs="Arial"/>
          <w:b/>
          <w:sz w:val="28"/>
          <w:szCs w:val="28"/>
        </w:rPr>
        <w:t xml:space="preserve"> </w:t>
      </w:r>
      <w:r w:rsidR="00130DCC" w:rsidRPr="00130DCC">
        <w:rPr>
          <w:rFonts w:ascii="Arial" w:eastAsia="Arial" w:hAnsi="Arial" w:cs="Arial"/>
          <w:sz w:val="28"/>
          <w:szCs w:val="28"/>
        </w:rPr>
        <w:t xml:space="preserve">Zprostředkované učení je jedinečný koncept přístupu k dětem, který je založen na přirozeném potenciálu dítěte. Ten je pak rozvíjen zprostředkovatelem (učitelem, vychovatelem, dospělým) tak, aby dítě mělo možnost obohacovat své znalosti a dovednosti. V rámci semináře budou frekventanti seznámeni s konceptem zprostředkovaného učení, základními principy přístupu a možností jeho realizace. Budeme také aplikovat jeho využití při rozvíjení čtenářství, a to jak čtení samotného, tak porozumění čtenému, jako dovednosti nezbytné pro efektivní učení. </w:t>
      </w:r>
    </w:p>
    <w:p w:rsidR="00A46AB1" w:rsidRDefault="00A46AB1" w:rsidP="00130DCC">
      <w:pPr>
        <w:rPr>
          <w:rFonts w:ascii="Arial" w:eastAsia="Arial" w:hAnsi="Arial" w:cs="Arial"/>
          <w:sz w:val="28"/>
          <w:szCs w:val="28"/>
        </w:rPr>
      </w:pPr>
    </w:p>
    <w:p w:rsidR="00A46AB1" w:rsidRDefault="00A46AB1" w:rsidP="00130DCC">
      <w:pPr>
        <w:rPr>
          <w:rFonts w:ascii="Arial" w:eastAsia="Arial" w:hAnsi="Arial" w:cs="Arial"/>
          <w:sz w:val="28"/>
          <w:szCs w:val="28"/>
        </w:rPr>
      </w:pPr>
    </w:p>
    <w:p w:rsidR="00A46AB1" w:rsidRDefault="001E0A86" w:rsidP="006C2907">
      <w:pPr>
        <w:rPr>
          <w:rFonts w:ascii="Arial" w:eastAsia="Arial" w:hAnsi="Arial" w:cs="Arial"/>
          <w:sz w:val="28"/>
          <w:szCs w:val="28"/>
        </w:rPr>
      </w:pPr>
      <w:r>
        <w:rPr>
          <w:rFonts w:ascii="Arial" w:eastAsia="Arial" w:hAnsi="Arial" w:cs="Arial"/>
          <w:sz w:val="28"/>
          <w:szCs w:val="28"/>
        </w:rPr>
        <w:lastRenderedPageBreak/>
        <w:t>Poptávka po semináři zaměřeném na kritické myšlení vzešla především z popudu zástupců mateřských škol, kteří potřebovali tímto pomoci s problematikou dětí, které nečtou či čtení nerozumí.</w:t>
      </w:r>
    </w:p>
    <w:p w:rsidR="001E0A86" w:rsidRDefault="001E0A86" w:rsidP="006C2907">
      <w:pPr>
        <w:rPr>
          <w:rFonts w:ascii="Arial" w:eastAsia="Arial" w:hAnsi="Arial" w:cs="Arial"/>
          <w:sz w:val="28"/>
          <w:szCs w:val="28"/>
        </w:rPr>
      </w:pPr>
      <w:r>
        <w:rPr>
          <w:rFonts w:ascii="Arial" w:eastAsia="Arial" w:hAnsi="Arial" w:cs="Arial"/>
          <w:sz w:val="28"/>
          <w:szCs w:val="28"/>
        </w:rPr>
        <w:t>Nečtenáři jsou ti, kteří zejména v pregramotnostním období nejeví zájem o čtení, čtení se věnují pouze z donucení, nikdy si sami nevezmou od sebe knížku a nemají zájem o získávání informací prostřednictvím čtení. „Celek je víc než suma jeho částí“ – toto rčení platí i pro čtení – aby děti rozuměly, měly by</w:t>
      </w:r>
      <w:r w:rsidR="0023021D">
        <w:rPr>
          <w:rFonts w:ascii="Arial" w:eastAsia="Arial" w:hAnsi="Arial" w:cs="Arial"/>
          <w:sz w:val="28"/>
          <w:szCs w:val="28"/>
        </w:rPr>
        <w:t xml:space="preserve"> vnímat text jako celek.</w:t>
      </w:r>
    </w:p>
    <w:p w:rsidR="0023021D" w:rsidRDefault="0023021D" w:rsidP="006C2907">
      <w:pPr>
        <w:rPr>
          <w:rFonts w:ascii="Arial" w:eastAsia="Arial" w:hAnsi="Arial" w:cs="Arial"/>
          <w:sz w:val="28"/>
          <w:szCs w:val="28"/>
        </w:rPr>
      </w:pPr>
      <w:r>
        <w:rPr>
          <w:rFonts w:ascii="Arial" w:eastAsia="Arial" w:hAnsi="Arial" w:cs="Arial"/>
          <w:sz w:val="28"/>
          <w:szCs w:val="28"/>
        </w:rPr>
        <w:t>Zprostředkované učení je takové učení, jehož výsledkem je kritické myšlení. Je to způsob myšlení a přemýšlení o výuce (efektivní myšlení). Jde o rozvíjení dovedností myslet a učit se. Z hlediska psychologie jde o rozvíjení poznávacích procesů dítěte na základě interakce.</w:t>
      </w:r>
      <w:r w:rsidR="00A25F2C">
        <w:rPr>
          <w:rFonts w:ascii="Arial" w:eastAsia="Arial" w:hAnsi="Arial" w:cs="Arial"/>
          <w:sz w:val="28"/>
          <w:szCs w:val="28"/>
        </w:rPr>
        <w:t xml:space="preserve"> Dospělá osoba má pro rozvíjení dítěte velký význam. Experimentování dětí podporuje kritické myšlení – dospělý má pomoci vytvářet takové situace, aby dítě mohlo poznávat, ale bylo to pro ně bezpečné. Děti se potřebují rozvíjet svým tempem, dospělý pouze pomáhá, vysvětluje, předává dítěti kompetence, respekt.</w:t>
      </w:r>
    </w:p>
    <w:p w:rsidR="00A25F2C" w:rsidRDefault="00A25F2C" w:rsidP="006C2907">
      <w:pPr>
        <w:rPr>
          <w:rFonts w:ascii="Arial" w:eastAsia="Arial" w:hAnsi="Arial" w:cs="Arial"/>
          <w:sz w:val="28"/>
          <w:szCs w:val="28"/>
        </w:rPr>
      </w:pPr>
      <w:r>
        <w:rPr>
          <w:rFonts w:ascii="Arial" w:eastAsia="Arial" w:hAnsi="Arial" w:cs="Arial"/>
          <w:sz w:val="28"/>
          <w:szCs w:val="28"/>
        </w:rPr>
        <w:t>Zprostředkované učení stojí na 1) Piagetově teorii kognitivního vývoje (chápe vývoj dítěte a jeho učení jako výsledek interakce dítěte s prostředím). Zde je kladen důraz na pomůcky a metody (příprava situací – dítě přemýšlí jiným způsobem než dospělý, odhad schopností dítěte a jejich rozvíjení). Pokud je dítě vedeno, dokáže zvládnout pochopení dřív. Zároveň vzhledem k různým úrovním dětí je vhodné jejich vzájemné vedení a obohacování se.</w:t>
      </w:r>
    </w:p>
    <w:p w:rsidR="00A25F2C" w:rsidRDefault="00A25F2C" w:rsidP="006C2907">
      <w:pPr>
        <w:rPr>
          <w:rFonts w:ascii="Arial" w:eastAsia="Arial" w:hAnsi="Arial" w:cs="Arial"/>
          <w:sz w:val="28"/>
          <w:szCs w:val="28"/>
        </w:rPr>
      </w:pPr>
      <w:r>
        <w:rPr>
          <w:rFonts w:ascii="Arial" w:eastAsia="Arial" w:hAnsi="Arial" w:cs="Arial"/>
          <w:sz w:val="28"/>
          <w:szCs w:val="28"/>
        </w:rPr>
        <w:t>Další</w:t>
      </w:r>
      <w:r w:rsidR="00F542EC">
        <w:rPr>
          <w:rFonts w:ascii="Arial" w:eastAsia="Arial" w:hAnsi="Arial" w:cs="Arial"/>
          <w:sz w:val="28"/>
          <w:szCs w:val="28"/>
        </w:rPr>
        <w:t xml:space="preserve"> teorií, na jejímž základě stojí je</w:t>
      </w:r>
      <w:r>
        <w:rPr>
          <w:rFonts w:ascii="Arial" w:eastAsia="Arial" w:hAnsi="Arial" w:cs="Arial"/>
          <w:sz w:val="28"/>
          <w:szCs w:val="28"/>
        </w:rPr>
        <w:t xml:space="preserve"> – 2) </w:t>
      </w:r>
      <w:r w:rsidR="007E47B4">
        <w:rPr>
          <w:rFonts w:ascii="Arial" w:eastAsia="Arial" w:hAnsi="Arial" w:cs="Arial"/>
          <w:sz w:val="28"/>
          <w:szCs w:val="28"/>
        </w:rPr>
        <w:t>Vygot</w:t>
      </w:r>
      <w:r w:rsidR="00F542EC">
        <w:rPr>
          <w:rFonts w:ascii="Arial" w:eastAsia="Arial" w:hAnsi="Arial" w:cs="Arial"/>
          <w:sz w:val="28"/>
          <w:szCs w:val="28"/>
        </w:rPr>
        <w:t xml:space="preserve">skij – sociokulturní teorie </w:t>
      </w:r>
      <w:r w:rsidR="007E47B4">
        <w:rPr>
          <w:rFonts w:ascii="Arial" w:eastAsia="Arial" w:hAnsi="Arial" w:cs="Arial"/>
          <w:sz w:val="28"/>
          <w:szCs w:val="28"/>
        </w:rPr>
        <w:t xml:space="preserve">– zdůrazňování role dospělého jako průvodce. Nejde mu ani tak o pomůcky, ale o aktivitu dítěte v závislosti na jeho zvyklostech, vývoji, na tom, co má k dispozici. Dospělí významně ovlivňují učení dítěte svým chováním v učebních situacích a jsou modelem toho, jak s učením a situacemi nakládat tak, aby vedly k cíli. Zóna nejbližšího vývoje (aktuální úroveň) – vnímání toho, co dítě dokáže dělat samo, naznačení dalšího vývoje, ve kterém my můžeme pomoci – dovedeme děti na max. možnou </w:t>
      </w:r>
      <w:r w:rsidR="007E47B4">
        <w:rPr>
          <w:rFonts w:ascii="Arial" w:eastAsia="Arial" w:hAnsi="Arial" w:cs="Arial"/>
          <w:sz w:val="28"/>
          <w:szCs w:val="28"/>
        </w:rPr>
        <w:lastRenderedPageBreak/>
        <w:t>úroveň dítěte v daném okamžiku. Tím urychlíme proces vývoje (povzbuzujeme zájem, motivujeme, podporujeme sebevědomí dítěte).</w:t>
      </w:r>
    </w:p>
    <w:p w:rsidR="007E47B4" w:rsidRDefault="007E47B4" w:rsidP="006C2907">
      <w:pPr>
        <w:rPr>
          <w:rFonts w:ascii="Arial" w:eastAsia="Arial" w:hAnsi="Arial" w:cs="Arial"/>
          <w:sz w:val="28"/>
          <w:szCs w:val="28"/>
        </w:rPr>
      </w:pPr>
      <w:r>
        <w:rPr>
          <w:rFonts w:ascii="Arial" w:eastAsia="Arial" w:hAnsi="Arial" w:cs="Arial"/>
          <w:sz w:val="28"/>
          <w:szCs w:val="28"/>
        </w:rPr>
        <w:t>Na Vygotském stojí Metoda instrumentálního obohacování R. Feuersteina. Jedná se o program založený na systematickém využívání principů zprostředkovaného učení.</w:t>
      </w:r>
      <w:r w:rsidR="00945FF2">
        <w:rPr>
          <w:rFonts w:ascii="Arial" w:eastAsia="Arial" w:hAnsi="Arial" w:cs="Arial"/>
          <w:sz w:val="28"/>
          <w:szCs w:val="28"/>
        </w:rPr>
        <w:t xml:space="preserve"> Zaměřil se původně na děti se sociálními či kognitivními deficity, sestavil systém instrumentů, které mají dopomoci dětem k rozvíjení svých kompetencí, aby přicházely na to, jak se co dělá, jakým způsobem o věcech přemýšlejí, aby sdílely možné cesty vedoucí k cíli. Myšlenka naučit děti se učit – klíčová je řeč, důležité jsou obrázky (co pochopí všichni na základě svého zázemí). Sociální chování a emoce jsou pro děti hůře pochopitelné vzhledem k variabilitě reakcí na danou situaci.</w:t>
      </w:r>
    </w:p>
    <w:p w:rsidR="00945FF2" w:rsidRDefault="00945FF2" w:rsidP="006C2907">
      <w:pPr>
        <w:rPr>
          <w:rFonts w:ascii="Arial" w:eastAsia="Arial" w:hAnsi="Arial" w:cs="Arial"/>
          <w:sz w:val="28"/>
          <w:szCs w:val="28"/>
        </w:rPr>
      </w:pPr>
      <w:r>
        <w:rPr>
          <w:rFonts w:ascii="Arial" w:eastAsia="Arial" w:hAnsi="Arial" w:cs="Arial"/>
          <w:sz w:val="28"/>
          <w:szCs w:val="28"/>
        </w:rPr>
        <w:t>Testování „komplexní figury“ – pojmenování toho, co je na obrázku – dítě nám říká o své zkušenosti, navádí ke své kultuře. Na základě toho, co zná, dochází k pojmenování a zafixování v hlavě.</w:t>
      </w:r>
      <w:r w:rsidR="0028412A">
        <w:rPr>
          <w:rFonts w:ascii="Arial" w:eastAsia="Arial" w:hAnsi="Arial" w:cs="Arial"/>
          <w:sz w:val="28"/>
          <w:szCs w:val="28"/>
        </w:rPr>
        <w:t xml:space="preserve"> Je posilována vzájemnost, zaměřenost a transcendence.</w:t>
      </w:r>
    </w:p>
    <w:p w:rsidR="0028412A" w:rsidRDefault="0028412A" w:rsidP="006C2907">
      <w:pPr>
        <w:rPr>
          <w:rFonts w:ascii="Arial" w:eastAsia="Arial" w:hAnsi="Arial" w:cs="Arial"/>
          <w:sz w:val="28"/>
          <w:szCs w:val="28"/>
        </w:rPr>
      </w:pPr>
      <w:r>
        <w:rPr>
          <w:rFonts w:ascii="Arial" w:eastAsia="Arial" w:hAnsi="Arial" w:cs="Arial"/>
          <w:sz w:val="28"/>
          <w:szCs w:val="28"/>
        </w:rPr>
        <w:t>Prvky zprostředkovaného učení – zprostředkování kompetence (už to umí, zná), regulace kontroly chování (zastavit se, udělat analýzu), chování se sdílením individuálních rozdílů a psychologické odlišnosti, chování vedoucí k dosažení cíle, výzvy nových a složitějších věcí</w:t>
      </w:r>
      <w:r w:rsidR="00CC2C98">
        <w:rPr>
          <w:rFonts w:ascii="Arial" w:eastAsia="Arial" w:hAnsi="Arial" w:cs="Arial"/>
          <w:sz w:val="28"/>
          <w:szCs w:val="28"/>
        </w:rPr>
        <w:t xml:space="preserve"> vedoucí lidské bytosti jako proměnlivé entity k pocitu sounáležitosti.</w:t>
      </w:r>
    </w:p>
    <w:p w:rsidR="00CC2C98" w:rsidRDefault="00CC2C98" w:rsidP="006C2907">
      <w:pPr>
        <w:rPr>
          <w:rFonts w:ascii="Arial" w:eastAsia="Arial" w:hAnsi="Arial" w:cs="Arial"/>
          <w:sz w:val="28"/>
          <w:szCs w:val="28"/>
        </w:rPr>
      </w:pPr>
      <w:r>
        <w:rPr>
          <w:rFonts w:ascii="Arial" w:eastAsia="Arial" w:hAnsi="Arial" w:cs="Arial"/>
          <w:sz w:val="28"/>
          <w:szCs w:val="28"/>
        </w:rPr>
        <w:t>V rámci semináře proběhlo praktické cvičení s pracovními listy od R. Feuersteina. Okolní svět je nějakým způsobem organizován – děti se musí umět zorientovat (umět číst charakteristiky). Je třeba specifikovat, co bude naším úkolem (zkus zjistit max. informace, zkus to použít, stále to sleduj, co je to, co nám pomáhá). Děti to upevní ve svých kongnitivních postupech, lépe ukládají poznatky do dlouhodobé paměti. Základem kritického myšlení je i práce s chybou.</w:t>
      </w:r>
    </w:p>
    <w:p w:rsidR="00CC2C98" w:rsidRDefault="00CC2C98" w:rsidP="006C2907">
      <w:pPr>
        <w:rPr>
          <w:rFonts w:ascii="Arial" w:eastAsia="Arial" w:hAnsi="Arial" w:cs="Arial"/>
          <w:sz w:val="28"/>
          <w:szCs w:val="28"/>
        </w:rPr>
      </w:pPr>
      <w:r>
        <w:rPr>
          <w:rFonts w:ascii="Arial" w:eastAsia="Arial" w:hAnsi="Arial" w:cs="Arial"/>
          <w:sz w:val="28"/>
          <w:szCs w:val="28"/>
        </w:rPr>
        <w:t xml:space="preserve">Další den byl věnován praktické zkušenosti s využitím knih ke kritickému myšlení. Obrázky by měly být motivační, aby je děti dokázaly rozpoznat. Je však důležité zjistit, zda se děti orientují v prostoru, zda znají tvary, barvy, jaké znají emoce, jak se lidi cítí v různých situacích… Je důležité </w:t>
      </w:r>
      <w:r>
        <w:rPr>
          <w:rFonts w:ascii="Arial" w:eastAsia="Arial" w:hAnsi="Arial" w:cs="Arial"/>
          <w:sz w:val="28"/>
          <w:szCs w:val="28"/>
        </w:rPr>
        <w:lastRenderedPageBreak/>
        <w:t>se vyvarovat hodnocení, spíše je třeba posilovat vlastní názor dětí.</w:t>
      </w:r>
      <w:r w:rsidR="00EB5433">
        <w:rPr>
          <w:rFonts w:ascii="Arial" w:eastAsia="Arial" w:hAnsi="Arial" w:cs="Arial"/>
          <w:sz w:val="28"/>
          <w:szCs w:val="28"/>
        </w:rPr>
        <w:t xml:space="preserve"> Kritické myšlení stojí na kognitivních funkcích.</w:t>
      </w:r>
    </w:p>
    <w:p w:rsidR="00EB5433" w:rsidRDefault="00EB5433" w:rsidP="006C2907">
      <w:pPr>
        <w:rPr>
          <w:rFonts w:ascii="Arial" w:eastAsia="Arial" w:hAnsi="Arial" w:cs="Arial"/>
          <w:sz w:val="28"/>
          <w:szCs w:val="28"/>
        </w:rPr>
      </w:pPr>
      <w:r>
        <w:rPr>
          <w:rFonts w:ascii="Arial" w:eastAsia="Arial" w:hAnsi="Arial" w:cs="Arial"/>
          <w:sz w:val="28"/>
          <w:szCs w:val="28"/>
        </w:rPr>
        <w:t>Vzhledem k převážné účasti zástupců z mateřských škol bylo zaměřeno především na batolecí období a předškolní období.</w:t>
      </w:r>
    </w:p>
    <w:p w:rsidR="00EB5433" w:rsidRDefault="00EB5433" w:rsidP="006C2907">
      <w:pPr>
        <w:rPr>
          <w:rFonts w:ascii="Arial" w:eastAsia="Arial" w:hAnsi="Arial" w:cs="Arial"/>
          <w:sz w:val="28"/>
          <w:szCs w:val="28"/>
        </w:rPr>
      </w:pPr>
      <w:r>
        <w:rPr>
          <w:rFonts w:ascii="Arial" w:eastAsia="Arial" w:hAnsi="Arial" w:cs="Arial"/>
          <w:sz w:val="28"/>
          <w:szCs w:val="28"/>
        </w:rPr>
        <w:t>Batolecí období – období poznávání světa, cílem je poznávání informací o světě. Zlom přichází s rozvojem řeči. Je důležité vy</w:t>
      </w:r>
      <w:r w:rsidR="00F542EC">
        <w:rPr>
          <w:rFonts w:ascii="Arial" w:eastAsia="Arial" w:hAnsi="Arial" w:cs="Arial"/>
          <w:sz w:val="28"/>
          <w:szCs w:val="28"/>
        </w:rPr>
        <w:t>užívat konkrétní situace, hračky</w:t>
      </w:r>
      <w:r>
        <w:rPr>
          <w:rFonts w:ascii="Arial" w:eastAsia="Arial" w:hAnsi="Arial" w:cs="Arial"/>
          <w:sz w:val="28"/>
          <w:szCs w:val="28"/>
        </w:rPr>
        <w:t>, které máme k dispozici. Význam řeči – komunikace, řídí okolí, přemýšlí o věcech, pomáhá mu regulovat chování. Knihy pro tento věk jsou jiné – rozvíjí slovní zásobu, řeč, paměť, fantazii, pozornost, ale i vztah k věci (kniha). Je třeba se zaměřit na pravidelnost, rozumění slyšenému a zároveň i potřebu uklidnění (čtení před spaním). Děti by měly mít ke knihám přístup, měly by si s knížkami samy nakládat či pracovat podle svých potřeb. Kromě knih je možné využívat i Audio (pohádka či příběh), kdy děti slyší mluvené slovo.</w:t>
      </w:r>
    </w:p>
    <w:p w:rsidR="00EB5433" w:rsidRDefault="00EB5433" w:rsidP="006C2907">
      <w:pPr>
        <w:rPr>
          <w:rFonts w:ascii="Arial" w:eastAsia="Arial" w:hAnsi="Arial" w:cs="Arial"/>
          <w:sz w:val="28"/>
          <w:szCs w:val="28"/>
        </w:rPr>
      </w:pPr>
      <w:r>
        <w:rPr>
          <w:rFonts w:ascii="Arial" w:eastAsia="Arial" w:hAnsi="Arial" w:cs="Arial"/>
          <w:sz w:val="28"/>
          <w:szCs w:val="28"/>
        </w:rPr>
        <w:t>Předškolní období (3-6 let) – v tomto období dochází k rozvoji sociálního chování, zlepšuje se paměť, prodlužuje soustředění</w:t>
      </w:r>
      <w:r w:rsidR="00B46DF5">
        <w:rPr>
          <w:rFonts w:ascii="Arial" w:eastAsia="Arial" w:hAnsi="Arial" w:cs="Arial"/>
          <w:sz w:val="28"/>
          <w:szCs w:val="28"/>
        </w:rPr>
        <w:t>. Dítě chce samo přijít „věcem na kloub“, typická otázka je PROČ. Chápe základní sociální role a vztahy, uvažuje v celostních pojmech – na základě vystižení podstatných podrobností. Myšlení je vázáno na vnímané nebo představované, dítě lépe kontroluje své chování (rozvoj sebekontroly).</w:t>
      </w:r>
    </w:p>
    <w:p w:rsidR="00B46DF5" w:rsidRDefault="00B46DF5" w:rsidP="006C2907">
      <w:pPr>
        <w:rPr>
          <w:rFonts w:ascii="Arial" w:eastAsia="Arial" w:hAnsi="Arial" w:cs="Arial"/>
          <w:sz w:val="28"/>
          <w:szCs w:val="28"/>
        </w:rPr>
      </w:pPr>
      <w:r>
        <w:rPr>
          <w:rFonts w:ascii="Arial" w:eastAsia="Arial" w:hAnsi="Arial" w:cs="Arial"/>
          <w:sz w:val="28"/>
          <w:szCs w:val="28"/>
        </w:rPr>
        <w:t>Knihy pro tento věk jsou především o nějakém příběhu – pomocí otázek vtahujeme děti do příběhu. Zlepšují se vyjadřovací schopnosti, dochází k rozvíjení větné skladby, ke správné výslovnosti, posiluje se sociální komunikace.</w:t>
      </w:r>
    </w:p>
    <w:p w:rsidR="00B46DF5" w:rsidRDefault="00B46DF5" w:rsidP="006C2907">
      <w:pPr>
        <w:rPr>
          <w:rFonts w:ascii="Arial" w:eastAsia="Arial" w:hAnsi="Arial" w:cs="Arial"/>
          <w:sz w:val="28"/>
          <w:szCs w:val="28"/>
        </w:rPr>
      </w:pPr>
    </w:p>
    <w:p w:rsidR="00B46DF5" w:rsidRDefault="00B46DF5" w:rsidP="006C2907">
      <w:pPr>
        <w:rPr>
          <w:rFonts w:ascii="Arial" w:eastAsia="Arial" w:hAnsi="Arial" w:cs="Arial"/>
          <w:sz w:val="28"/>
          <w:szCs w:val="28"/>
        </w:rPr>
      </w:pPr>
      <w:r>
        <w:rPr>
          <w:rFonts w:ascii="Arial" w:eastAsia="Arial" w:hAnsi="Arial" w:cs="Arial"/>
          <w:sz w:val="28"/>
          <w:szCs w:val="28"/>
        </w:rPr>
        <w:t xml:space="preserve">Seminář sklidil velký úspěch, všichni zúčastnění si ho opravdu užívali. Dozvěděli se mnoho zajímavých informací, a to i z oblasti psychologie, </w:t>
      </w:r>
      <w:r w:rsidR="00F542EC">
        <w:rPr>
          <w:rFonts w:ascii="Arial" w:eastAsia="Arial" w:hAnsi="Arial" w:cs="Arial"/>
          <w:sz w:val="28"/>
          <w:szCs w:val="28"/>
        </w:rPr>
        <w:t xml:space="preserve">zároveň </w:t>
      </w:r>
      <w:r>
        <w:rPr>
          <w:rFonts w:ascii="Arial" w:eastAsia="Arial" w:hAnsi="Arial" w:cs="Arial"/>
          <w:sz w:val="28"/>
          <w:szCs w:val="28"/>
        </w:rPr>
        <w:t>měli možnost si v praxi vyzkoušet různé techniky i praktické přístupy. Všichni se shodli na velkém přínosu celého semináře pro vlastní praxi.</w:t>
      </w:r>
    </w:p>
    <w:p w:rsidR="00A46AB1" w:rsidRDefault="00A46AB1" w:rsidP="006C2907">
      <w:pPr>
        <w:rPr>
          <w:rFonts w:ascii="Arial" w:eastAsia="Arial" w:hAnsi="Arial" w:cs="Arial"/>
          <w:sz w:val="28"/>
          <w:szCs w:val="28"/>
        </w:rPr>
      </w:pPr>
    </w:p>
    <w:p w:rsidR="00A46AB1" w:rsidRDefault="00A46AB1" w:rsidP="006C2907">
      <w:pPr>
        <w:rPr>
          <w:rFonts w:ascii="Arial" w:eastAsia="Arial" w:hAnsi="Arial" w:cs="Arial"/>
          <w:sz w:val="28"/>
          <w:szCs w:val="28"/>
        </w:rPr>
      </w:pPr>
    </w:p>
    <w:p w:rsidR="002814D6" w:rsidRPr="00073637" w:rsidRDefault="002B18C9">
      <w:pPr>
        <w:rPr>
          <w:rFonts w:ascii="Arial" w:eastAsia="Arial" w:hAnsi="Arial" w:cs="Arial"/>
          <w:sz w:val="28"/>
          <w:szCs w:val="28"/>
        </w:rPr>
      </w:pPr>
      <w:r>
        <w:rPr>
          <w:rFonts w:ascii="Arial" w:eastAsia="Arial" w:hAnsi="Arial" w:cs="Arial"/>
          <w:sz w:val="28"/>
          <w:szCs w:val="28"/>
        </w:rPr>
        <w:t>Zapsala: Renata Adámková</w:t>
      </w:r>
      <w:bookmarkStart w:id="0" w:name="_GoBack"/>
      <w:bookmarkEnd w:id="0"/>
    </w:p>
    <w:sectPr w:rsidR="002814D6" w:rsidRPr="00073637">
      <w:headerReference w:type="default" r:id="rId6"/>
      <w:footerReference w:type="default" r:id="rId7"/>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2C" w:rsidRDefault="00BA7F2C">
      <w:r>
        <w:separator/>
      </w:r>
    </w:p>
  </w:endnote>
  <w:endnote w:type="continuationSeparator" w:id="0">
    <w:p w:rsidR="00BA7F2C" w:rsidRDefault="00BA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D6" w:rsidRDefault="002814D6">
    <w:pPr>
      <w:pBdr>
        <w:top w:val="single" w:sz="4" w:space="13" w:color="000000"/>
        <w:left w:val="nil"/>
        <w:bottom w:val="nil"/>
        <w:right w:val="nil"/>
        <w:between w:val="nil"/>
      </w:pBdr>
      <w:tabs>
        <w:tab w:val="left" w:pos="855"/>
      </w:tabs>
      <w:rPr>
        <w:b/>
        <w:color w:val="000000"/>
        <w:sz w:val="20"/>
        <w:szCs w:val="20"/>
      </w:rPr>
    </w:pPr>
  </w:p>
  <w:p w:rsidR="002814D6" w:rsidRDefault="00EE026D">
    <w:pPr>
      <w:pBdr>
        <w:top w:val="single" w:sz="4" w:space="13" w:color="000000"/>
        <w:left w:val="nil"/>
        <w:bottom w:val="nil"/>
        <w:right w:val="nil"/>
        <w:between w:val="nil"/>
      </w:pBdr>
      <w:tabs>
        <w:tab w:val="left" w:pos="855"/>
      </w:tabs>
      <w:rPr>
        <w:rFonts w:ascii="Arial" w:eastAsia="Arial" w:hAnsi="Arial" w:cs="Arial"/>
        <w:b/>
        <w:color w:val="666666"/>
        <w:sz w:val="16"/>
        <w:szCs w:val="16"/>
      </w:rPr>
    </w:pPr>
    <w:r>
      <w:rPr>
        <w:rFonts w:ascii="Arial" w:eastAsia="Arial" w:hAnsi="Arial" w:cs="Arial"/>
        <w:b/>
        <w:color w:val="666666"/>
        <w:sz w:val="16"/>
        <w:szCs w:val="16"/>
      </w:rPr>
      <w:tab/>
    </w:r>
    <w:r>
      <w:rPr>
        <w:rFonts w:ascii="Arial" w:eastAsia="Arial" w:hAnsi="Arial" w:cs="Arial"/>
        <w:color w:val="666666"/>
        <w:sz w:val="16"/>
        <w:szCs w:val="16"/>
      </w:rPr>
      <w:t>MAS VLADAŘ o.p.s.,</w:t>
    </w:r>
    <w:r>
      <w:rPr>
        <w:rFonts w:ascii="Arial" w:eastAsia="Arial" w:hAnsi="Arial" w:cs="Arial"/>
        <w:b/>
        <w:color w:val="666666"/>
        <w:sz w:val="16"/>
        <w:szCs w:val="16"/>
      </w:rPr>
      <w:t xml:space="preserve"> </w:t>
    </w:r>
    <w:r>
      <w:rPr>
        <w:rFonts w:ascii="Arial" w:eastAsia="Arial" w:hAnsi="Arial" w:cs="Arial"/>
        <w:color w:val="666666"/>
        <w:sz w:val="16"/>
        <w:szCs w:val="16"/>
      </w:rPr>
      <w:t>IČ: 264 04 818</w:t>
    </w:r>
    <w:r>
      <w:rPr>
        <w:noProof/>
      </w:rPr>
      <w:drawing>
        <wp:anchor distT="0" distB="0" distL="0" distR="0" simplePos="0" relativeHeight="251658240" behindDoc="0" locked="0" layoutInCell="1" hidden="0" allowOverlap="1">
          <wp:simplePos x="0" y="0"/>
          <wp:positionH relativeFrom="column">
            <wp:posOffset>123825</wp:posOffset>
          </wp:positionH>
          <wp:positionV relativeFrom="paragraph">
            <wp:posOffset>76200</wp:posOffset>
          </wp:positionV>
          <wp:extent cx="335598" cy="33559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5598" cy="335598"/>
                  </a:xfrm>
                  <a:prstGeom prst="rect">
                    <a:avLst/>
                  </a:prstGeom>
                  <a:ln/>
                </pic:spPr>
              </pic:pic>
            </a:graphicData>
          </a:graphic>
        </wp:anchor>
      </w:drawing>
    </w:r>
  </w:p>
  <w:p w:rsidR="002814D6" w:rsidRDefault="00EE026D">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 xml:space="preserve">Sídlo: Karlovarská 6, 364 53 Valeč </w:t>
    </w:r>
  </w:p>
  <w:p w:rsidR="002814D6" w:rsidRDefault="00EE026D">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Kancelář: Masarykovo nám. 22, 441 01 Podbořany</w:t>
    </w:r>
  </w:p>
  <w:p w:rsidR="002814D6" w:rsidRDefault="00EE026D">
    <w:pPr>
      <w:pBdr>
        <w:top w:val="single" w:sz="4" w:space="13" w:color="000000"/>
        <w:left w:val="nil"/>
        <w:bottom w:val="nil"/>
        <w:right w:val="nil"/>
        <w:between w:val="nil"/>
      </w:pBdr>
      <w:tabs>
        <w:tab w:val="left" w:pos="855"/>
      </w:tabs>
      <w:rPr>
        <w:rFonts w:ascii="Arial" w:eastAsia="Arial" w:hAnsi="Arial" w:cs="Arial"/>
        <w:b/>
        <w:color w:val="666666"/>
        <w:sz w:val="16"/>
        <w:szCs w:val="16"/>
        <w:highlight w:val="white"/>
      </w:rPr>
    </w:pPr>
    <w:r>
      <w:rPr>
        <w:rFonts w:ascii="Arial" w:eastAsia="Arial" w:hAnsi="Arial" w:cs="Arial"/>
        <w:color w:val="666666"/>
        <w:sz w:val="16"/>
        <w:szCs w:val="16"/>
      </w:rPr>
      <w:tab/>
      <w:t xml:space="preserve">web: www.vladar.cz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2C" w:rsidRDefault="00BA7F2C">
      <w:r>
        <w:separator/>
      </w:r>
    </w:p>
  </w:footnote>
  <w:footnote w:type="continuationSeparator" w:id="0">
    <w:p w:rsidR="00BA7F2C" w:rsidRDefault="00BA7F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F4" w:rsidRDefault="003A7DF4">
    <w:pPr>
      <w:jc w:val="center"/>
    </w:pPr>
  </w:p>
  <w:p w:rsidR="003A7DF4" w:rsidRDefault="003A7DF4">
    <w:pPr>
      <w:jc w:val="center"/>
    </w:pPr>
    <w:r>
      <w:rPr>
        <w:noProof/>
      </w:rPr>
      <w:drawing>
        <wp:inline distT="0" distB="0" distL="0" distR="0" wp14:anchorId="26CE22F5" wp14:editId="4D1FE18D">
          <wp:extent cx="4610735" cy="1031240"/>
          <wp:effectExtent l="0" t="0" r="0" b="0"/>
          <wp:docPr id="1" name="image1.jpg" descr="C:\Users\HANA\Pictures\LOGA\logolink_MSMT_VVV_hor_barva_cz.jpg"/>
          <wp:cNvGraphicFramePr/>
          <a:graphic xmlns:a="http://schemas.openxmlformats.org/drawingml/2006/main">
            <a:graphicData uri="http://schemas.openxmlformats.org/drawingml/2006/picture">
              <pic:pic xmlns:pic="http://schemas.openxmlformats.org/drawingml/2006/picture">
                <pic:nvPicPr>
                  <pic:cNvPr id="0" name="image1.jpg" descr="C:\Users\HANA\Pictures\LOGA\logolink_MSMT_VVV_hor_barva_cz.jpg"/>
                  <pic:cNvPicPr preferRelativeResize="0"/>
                </pic:nvPicPr>
                <pic:blipFill>
                  <a:blip r:embed="rId1"/>
                  <a:srcRect l="385" r="385"/>
                  <a:stretch>
                    <a:fillRect/>
                  </a:stretch>
                </pic:blipFill>
                <pic:spPr>
                  <a:xfrm>
                    <a:off x="0" y="0"/>
                    <a:ext cx="4610735" cy="1031240"/>
                  </a:xfrm>
                  <a:prstGeom prst="rect">
                    <a:avLst/>
                  </a:prstGeom>
                  <a:ln/>
                </pic:spPr>
              </pic:pic>
            </a:graphicData>
          </a:graphic>
        </wp:inline>
      </w:drawing>
    </w:r>
  </w:p>
  <w:p w:rsidR="003A7DF4" w:rsidRDefault="003A7DF4">
    <w:pPr>
      <w:jc w:val="center"/>
    </w:pPr>
  </w:p>
  <w:p w:rsidR="003A7DF4" w:rsidRDefault="003A7DF4">
    <w:pPr>
      <w:jc w:val="center"/>
    </w:pPr>
  </w:p>
  <w:p w:rsidR="002814D6" w:rsidRDefault="003A7DF4">
    <w:pPr>
      <w:jc w:val="center"/>
    </w:pPr>
    <w:r>
      <w:t xml:space="preserve">MAP2 </w:t>
    </w:r>
    <w:r w:rsidRPr="003A7DF4">
      <w:t>Podbořansko–Žatecko,</w:t>
    </w:r>
    <w:r>
      <w:t xml:space="preserve"> reg. č. </w:t>
    </w:r>
    <w:r w:rsidRPr="003A7DF4">
      <w:t>CZ.02.3.68/0.0/0.0/17_047/0011513</w:t>
    </w:r>
  </w:p>
  <w:p w:rsidR="002814D6" w:rsidRDefault="002814D6">
    <w:pPr>
      <w:jc w:val="right"/>
    </w:pPr>
  </w:p>
  <w:p w:rsidR="002814D6" w:rsidRDefault="002814D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6"/>
    <w:rsid w:val="00073637"/>
    <w:rsid w:val="00130DCC"/>
    <w:rsid w:val="0013174F"/>
    <w:rsid w:val="00180A90"/>
    <w:rsid w:val="00191C0B"/>
    <w:rsid w:val="001E0A86"/>
    <w:rsid w:val="001E2E34"/>
    <w:rsid w:val="0023021D"/>
    <w:rsid w:val="00263B06"/>
    <w:rsid w:val="002814D6"/>
    <w:rsid w:val="0028412A"/>
    <w:rsid w:val="002B18C9"/>
    <w:rsid w:val="002B21C3"/>
    <w:rsid w:val="00356FDD"/>
    <w:rsid w:val="00370429"/>
    <w:rsid w:val="003A7DF4"/>
    <w:rsid w:val="003D00A7"/>
    <w:rsid w:val="003D44EC"/>
    <w:rsid w:val="00502651"/>
    <w:rsid w:val="0054771E"/>
    <w:rsid w:val="005952F9"/>
    <w:rsid w:val="005B7679"/>
    <w:rsid w:val="005F677A"/>
    <w:rsid w:val="006A4AC9"/>
    <w:rsid w:val="006C2907"/>
    <w:rsid w:val="006D06AD"/>
    <w:rsid w:val="006F2BB2"/>
    <w:rsid w:val="00707B39"/>
    <w:rsid w:val="007D3F84"/>
    <w:rsid w:val="007E47B4"/>
    <w:rsid w:val="00847D8C"/>
    <w:rsid w:val="00933B5B"/>
    <w:rsid w:val="00945FF2"/>
    <w:rsid w:val="009825A2"/>
    <w:rsid w:val="00984F91"/>
    <w:rsid w:val="009F0E65"/>
    <w:rsid w:val="00A25F2C"/>
    <w:rsid w:val="00A46AB1"/>
    <w:rsid w:val="00AB3874"/>
    <w:rsid w:val="00AB7E2B"/>
    <w:rsid w:val="00AC1321"/>
    <w:rsid w:val="00B46DF5"/>
    <w:rsid w:val="00B64DE5"/>
    <w:rsid w:val="00B81E03"/>
    <w:rsid w:val="00BA7F2C"/>
    <w:rsid w:val="00BB7F46"/>
    <w:rsid w:val="00CA5DAF"/>
    <w:rsid w:val="00CC2C98"/>
    <w:rsid w:val="00CC3FB4"/>
    <w:rsid w:val="00D13EF5"/>
    <w:rsid w:val="00D8343B"/>
    <w:rsid w:val="00DF55C5"/>
    <w:rsid w:val="00E463AF"/>
    <w:rsid w:val="00E766DA"/>
    <w:rsid w:val="00E91A23"/>
    <w:rsid w:val="00EB5433"/>
    <w:rsid w:val="00ED61E1"/>
    <w:rsid w:val="00EE026D"/>
    <w:rsid w:val="00EF5411"/>
    <w:rsid w:val="00F13D02"/>
    <w:rsid w:val="00F51E44"/>
    <w:rsid w:val="00F542EC"/>
    <w:rsid w:val="00F87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E4AE"/>
  <w15:docId w15:val="{EC18E37D-C0F5-4C34-8D45-40D332D4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3A7DF4"/>
    <w:pPr>
      <w:tabs>
        <w:tab w:val="center" w:pos="4536"/>
        <w:tab w:val="right" w:pos="9072"/>
      </w:tabs>
    </w:pPr>
  </w:style>
  <w:style w:type="character" w:customStyle="1" w:styleId="ZhlavChar">
    <w:name w:val="Záhlaví Char"/>
    <w:basedOn w:val="Standardnpsmoodstavce"/>
    <w:link w:val="Zhlav"/>
    <w:uiPriority w:val="99"/>
    <w:rsid w:val="003A7DF4"/>
  </w:style>
  <w:style w:type="paragraph" w:styleId="Zpat">
    <w:name w:val="footer"/>
    <w:basedOn w:val="Normln"/>
    <w:link w:val="ZpatChar"/>
    <w:uiPriority w:val="99"/>
    <w:unhideWhenUsed/>
    <w:rsid w:val="003A7DF4"/>
    <w:pPr>
      <w:tabs>
        <w:tab w:val="center" w:pos="4536"/>
        <w:tab w:val="right" w:pos="9072"/>
      </w:tabs>
    </w:pPr>
  </w:style>
  <w:style w:type="character" w:customStyle="1" w:styleId="ZpatChar">
    <w:name w:val="Zápatí Char"/>
    <w:basedOn w:val="Standardnpsmoodstavce"/>
    <w:link w:val="Zpat"/>
    <w:uiPriority w:val="99"/>
    <w:rsid w:val="003A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1096</Words>
  <Characters>6470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Lnenickova</dc:creator>
  <cp:lastModifiedBy>Uživatel systému Windows</cp:lastModifiedBy>
  <cp:revision>7</cp:revision>
  <dcterms:created xsi:type="dcterms:W3CDTF">2019-10-21T08:46:00Z</dcterms:created>
  <dcterms:modified xsi:type="dcterms:W3CDTF">2019-11-14T09:39:00Z</dcterms:modified>
</cp:coreProperties>
</file>