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ZÁPIS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59.0" w:type="dxa"/>
        <w:jc w:val="left"/>
        <w:tblInd w:w="0.0" w:type="dxa"/>
        <w:tblLayout w:type="fixed"/>
        <w:tblLook w:val="0400"/>
      </w:tblPr>
      <w:tblGrid>
        <w:gridCol w:w="1789"/>
        <w:gridCol w:w="8570"/>
        <w:tblGridChange w:id="0">
          <w:tblGrid>
            <w:gridCol w:w="1789"/>
            <w:gridCol w:w="8570"/>
          </w:tblGrid>
        </w:tblGridChange>
      </w:tblGrid>
      <w:tr>
        <w:trPr>
          <w:trHeight w:val="149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Název akce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pStyle w:val="Heading1"/>
              <w:spacing w:after="150" w:before="30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32"/>
                <w:szCs w:val="32"/>
                <w:rtl w:val="0"/>
              </w:rPr>
              <w:t xml:space="preserve">Pracovní skupina Čtenářská gramotnost v základním a předškolním vzdělávání a rozvoj kulturního povědomí a vyjádření žáků a dětí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Datum a čas konání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30.3.2021, od 15:00hod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Místo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333333"/>
                <w:sz w:val="32"/>
                <w:szCs w:val="32"/>
                <w:highlight w:val="white"/>
                <w:rtl w:val="0"/>
              </w:rPr>
              <w:t xml:space="preserve">distanční formou - Google meet.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color w:val="00000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Setkání se zúčastnili: Scan prezenční listiny je přílohou tohoto zápisu.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Začátek pracovní skupiny probíhal zjišťováním informací, jak vypadá situace ve školách a školkách.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Stále probíhá distanční výuka, ale vše se připravuje na postupný návrat žáků do škol a rotační výuku.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Probíralo se několik témat, např. exkurze, zatím se nekonají, jen se připravují </w:t>
      </w:r>
      <w:r w:rsidDel="00000000" w:rsidR="00000000" w:rsidRPr="00000000">
        <w:rPr>
          <w:rFonts w:ascii="Arial" w:cs="Arial" w:eastAsia="Arial" w:hAnsi="Arial"/>
          <w:rtl w:val="0"/>
        </w:rPr>
        <w:t xml:space="preserve">tipy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kam a jaké se uskuteční po </w:t>
      </w:r>
      <w:r w:rsidDel="00000000" w:rsidR="00000000" w:rsidRPr="00000000">
        <w:rPr>
          <w:rFonts w:ascii="Arial" w:cs="Arial" w:eastAsia="Arial" w:hAnsi="Arial"/>
          <w:rtl w:val="0"/>
        </w:rPr>
        <w:t xml:space="preserve">návratu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dětí do škol.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Semináře, které proběhnou v nejbližší době: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Nadaný žák v běžné třídě – termín 6. a 12. dubna od 14 do 17:30h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Najděte klíč ke svému potenciálu – tento seminář již v minulosti proběhl, pro velký úspěch se proto nyní uskuteční znova. Termín 11. května od 9 do 12:30h a poté od 13 do 16:30h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Další téma: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Realizace </w:t>
      </w:r>
      <w:r w:rsidDel="00000000" w:rsidR="00000000" w:rsidRPr="00000000">
        <w:rPr>
          <w:rFonts w:ascii="Arial" w:cs="Arial" w:eastAsia="Arial" w:hAnsi="Arial"/>
          <w:rtl w:val="0"/>
        </w:rPr>
        <w:t xml:space="preserve">mimo výukových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aktivit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 děti a žáky – k dispozici jsou čtenářské kroužky, kurzy tvůrčího psaní a nově se zavádí dramatický kroužek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budoucna se zkusit zaměřit na možnost „knihovny v sobotu“ – vyzkoušet tím motivovat děti k větší čtenářské aktivitě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Odkazy na publikaci a témata probíraná na dnešním setkání: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Publikace k uzlovým bodům ve čtenářské gramotnosti</w:t>
      </w:r>
    </w:p>
    <w:p w:rsidR="00000000" w:rsidDel="00000000" w:rsidP="00000000" w:rsidRDefault="00000000" w:rsidRPr="00000000" w14:paraId="0000001F">
      <w:pPr>
        <w:shd w:fill="ffffff" w:val="clear"/>
        <w:rPr>
          <w:rFonts w:ascii="Arial" w:cs="Arial" w:eastAsia="Arial" w:hAnsi="Arial"/>
          <w:color w:val="222222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https://digifolio.rvp.cz/artefact/file/download.php?file=94099&amp;view=2935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Záznam z webináře 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https://digifolio.rvp.cz/view/view.php?id=15151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Informace můžeme získávat i z beletrie, nejen z naučné či publicistické literatury…</w:t>
      </w:r>
    </w:p>
    <w:p w:rsidR="00000000" w:rsidDel="00000000" w:rsidP="00000000" w:rsidRDefault="00000000" w:rsidRPr="00000000" w14:paraId="00000023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Nová metodická příručka</w:t>
      </w:r>
    </w:p>
    <w:p w:rsidR="00000000" w:rsidDel="00000000" w:rsidP="00000000" w:rsidRDefault="00000000" w:rsidRPr="00000000" w14:paraId="00000025">
      <w:pPr>
        <w:shd w:fill="ffffff" w:val="clear"/>
        <w:rPr>
          <w:rFonts w:ascii="Arial" w:cs="Arial" w:eastAsia="Arial" w:hAnsi="Arial"/>
          <w:color w:val="222222"/>
        </w:rPr>
      </w:pP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https://www.sknizkoudozivota.cz/nova-metodicka-prirucka-pro-praci-s-detmi-ve-veku-3-6-let/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tabs>
          <w:tab w:val="left" w:pos="397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  <w:tab/>
      </w:r>
    </w:p>
    <w:p w:rsidR="00000000" w:rsidDel="00000000" w:rsidP="00000000" w:rsidRDefault="00000000" w:rsidRPr="00000000" w14:paraId="00000027">
      <w:pPr>
        <w:shd w:fill="ffffff" w:val="clear"/>
        <w:tabs>
          <w:tab w:val="left" w:pos="397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tabs>
          <w:tab w:val="left" w:pos="397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tabs>
          <w:tab w:val="left" w:pos="397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tabs>
          <w:tab w:val="left" w:pos="3970"/>
        </w:tabs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hd w:fill="ffffff" w:val="clear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Další setkání se uskuteční po společné domluvě.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Zapsala: Ivana Kvasničková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5249545</wp:posOffset>
          </wp:positionH>
          <wp:positionV relativeFrom="paragraph">
            <wp:posOffset>197485</wp:posOffset>
          </wp:positionV>
          <wp:extent cx="525780" cy="525780"/>
          <wp:effectExtent b="0" l="0" r="0" t="0"/>
          <wp:wrapSquare wrapText="bothSides" distB="0" distT="0" distL="0" distR="0"/>
          <wp:docPr id="6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ab/>
    </w: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MAS VLADAŘ o.p.s.,IČ: 264 04 818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3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Sídlo: Karlovarská 6, 364 53 Valeč </w:t>
    </w:r>
  </w:p>
  <w:p w:rsidR="00000000" w:rsidDel="00000000" w:rsidP="00000000" w:rsidRDefault="00000000" w:rsidRPr="00000000" w14:paraId="00000044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Kancelář: Masarykovo nám. 22, 441 01 Podbořany</w:t>
    </w:r>
  </w:p>
  <w:p w:rsidR="00000000" w:rsidDel="00000000" w:rsidP="00000000" w:rsidRDefault="00000000" w:rsidRPr="00000000" w14:paraId="00000045">
    <w:pPr>
      <w:pBdr>
        <w:top w:color="000000" w:space="13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55"/>
      </w:tabs>
      <w:rPr>
        <w:rFonts w:ascii="Arial" w:cs="Arial" w:eastAsia="Arial" w:hAnsi="Arial"/>
        <w:b w:val="1"/>
        <w:color w:val="666666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ab/>
      <w:t xml:space="preserve">web: www.vladar.cz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0" distT="0" distL="0" distR="0">
          <wp:extent cx="4610735" cy="1031240"/>
          <wp:effectExtent b="0" l="0" r="0" t="0"/>
          <wp:docPr descr="C:\Users\HANA\Pictures\LOGA\logolink_MSMT_VVV_hor_barva_cz.jpg" id="5" name="image2.jpg"/>
          <a:graphic>
            <a:graphicData uri="http://schemas.openxmlformats.org/drawingml/2006/picture">
              <pic:pic>
                <pic:nvPicPr>
                  <pic:cNvPr descr="C:\Users\HANA\Pictures\LOGA\logolink_MSMT_VVV_hor_barva_cz.jpg" id="0" name="image2.jpg"/>
                  <pic:cNvPicPr preferRelativeResize="0"/>
                </pic:nvPicPr>
                <pic:blipFill>
                  <a:blip r:embed="rId1"/>
                  <a:srcRect b="0" l="385" r="384" t="0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center"/>
      <w:rPr/>
    </w:pPr>
    <w:r w:rsidDel="00000000" w:rsidR="00000000" w:rsidRPr="00000000">
      <w:rPr>
        <w:rtl w:val="0"/>
      </w:rPr>
      <w:t xml:space="preserve">MAP2 Podbořansko–Žatecko,reg. č.CZ.02.3.68/0.0/0.0/17_047/0011513</w:t>
    </w:r>
  </w:p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43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1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9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9451C7"/>
  </w:style>
  <w:style w:type="paragraph" w:styleId="Nadpis1">
    <w:name w:val="heading 1"/>
    <w:basedOn w:val="Normln"/>
    <w:next w:val="Normln"/>
    <w:rsid w:val="009451C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rsid w:val="009451C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rsid w:val="009451C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rsid w:val="009451C7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rsid w:val="009451C7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rsid w:val="009451C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451C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rsid w:val="009451C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rsid w:val="009451C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51C7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A7DF4"/>
  </w:style>
  <w:style w:type="paragraph" w:styleId="Zpat">
    <w:name w:val="footer"/>
    <w:basedOn w:val="Normln"/>
    <w:link w:val="ZpatChar"/>
    <w:uiPriority w:val="99"/>
    <w:unhideWhenUsed w:val="1"/>
    <w:rsid w:val="003A7DF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A7DF4"/>
  </w:style>
  <w:style w:type="paragraph" w:styleId="Normlnweb">
    <w:name w:val="Normal (Web)"/>
    <w:basedOn w:val="Normln"/>
    <w:uiPriority w:val="99"/>
    <w:unhideWhenUsed w:val="1"/>
    <w:rsid w:val="006D7328"/>
    <w:pPr>
      <w:spacing w:after="100" w:afterAutospacing="1" w:before="100" w:beforeAutospacing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4F7B08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4F7B08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 w:val="1"/>
    <w:rsid w:val="00721E4E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 w:val="1"/>
    <w:unhideWhenUsed w:val="1"/>
    <w:rsid w:val="00721E4E"/>
    <w:rPr>
      <w:i w:val="1"/>
      <w:iCs w:val="1"/>
    </w:rPr>
  </w:style>
  <w:style w:type="paragraph" w:styleId="Odstavecseseznamem">
    <w:name w:val="List Paragraph"/>
    <w:basedOn w:val="Normln"/>
    <w:uiPriority w:val="34"/>
    <w:qFormat w:val="1"/>
    <w:rsid w:val="00E23F6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sknizkoudozivota.cz/nova-metodicka-prirucka-pro-praci-s-detmi-ve-veku-3-6-le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igifolio.rvp.cz/artefact/file/download.php?file=94099&amp;view=2935" TargetMode="External"/><Relationship Id="rId8" Type="http://schemas.openxmlformats.org/officeDocument/2006/relationships/hyperlink" Target="https://digifolio.rvp.cz/view/view.php?id=1515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OgTJrmxwufUf5RSgdl9WjKf4wQ==">AMUW2mXmDgjncQVc/9+IQwUnXblNezvXseKsmW4imM9JzEFqSFXTPGA4Hjg5ozykQMPkz/RFTa9PLl+Qoz1C/2iZsziwuh9pRlrEQkPgyd1tcf2dwcjdeJz/1td3VB6zcdKisTyUSwIG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2019-11-20T11:32:00Z</dcterms:created>
  <dc:creator>Lnenickova</dc:creator>
</cp:coreProperties>
</file>