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58" w:rsidRPr="00A30860" w:rsidRDefault="00A30860" w:rsidP="00AD081A">
      <w:pPr>
        <w:rPr>
          <w:rFonts w:ascii="Times New Roman" w:hAnsi="Times New Roman" w:cs="Times New Roman"/>
          <w:b/>
          <w:sz w:val="24"/>
          <w:szCs w:val="24"/>
        </w:rPr>
      </w:pPr>
      <w:r w:rsidRPr="00A30860">
        <w:rPr>
          <w:rFonts w:ascii="Times New Roman" w:hAnsi="Times New Roman" w:cs="Times New Roman"/>
          <w:b/>
          <w:sz w:val="24"/>
          <w:szCs w:val="24"/>
        </w:rPr>
        <w:t>Zhodnocení exkurze do elektrárny Ledvice – Bílina dne 24. 10. 2019</w:t>
      </w:r>
    </w:p>
    <w:p w:rsidR="00A30860" w:rsidRDefault="00A30860" w:rsidP="001A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čtvrtek 24. 10. 2019 jsme se díky projektu MAS Vladař vyp</w:t>
      </w:r>
      <w:r w:rsidR="005343DA">
        <w:rPr>
          <w:rFonts w:ascii="Times New Roman" w:hAnsi="Times New Roman" w:cs="Times New Roman"/>
          <w:sz w:val="24"/>
          <w:szCs w:val="24"/>
        </w:rPr>
        <w:t xml:space="preserve">ravili s žáky ZŠ na </w:t>
      </w:r>
      <w:proofErr w:type="spellStart"/>
      <w:r w:rsidR="005343DA">
        <w:rPr>
          <w:rFonts w:ascii="Times New Roman" w:hAnsi="Times New Roman" w:cs="Times New Roman"/>
          <w:sz w:val="24"/>
          <w:szCs w:val="24"/>
        </w:rPr>
        <w:t>vlastivědno</w:t>
      </w:r>
      <w:proofErr w:type="spellEnd"/>
      <w:r w:rsidR="005343DA">
        <w:rPr>
          <w:rFonts w:ascii="Times New Roman" w:hAnsi="Times New Roman" w:cs="Times New Roman"/>
          <w:sz w:val="24"/>
          <w:szCs w:val="24"/>
        </w:rPr>
        <w:t>-přírodovědnou</w:t>
      </w:r>
      <w:r>
        <w:rPr>
          <w:rFonts w:ascii="Times New Roman" w:hAnsi="Times New Roman" w:cs="Times New Roman"/>
          <w:sz w:val="24"/>
          <w:szCs w:val="24"/>
        </w:rPr>
        <w:t xml:space="preserve"> exkurzi do Bíliny do elektrárny Ledvice. Celá exkurze byla pro žáky i nás zdarma a se zajišťováním a domlouváním celé akce, jsme jako š</w:t>
      </w:r>
      <w:r w:rsidR="00E50A51">
        <w:rPr>
          <w:rFonts w:ascii="Times New Roman" w:hAnsi="Times New Roman" w:cs="Times New Roman"/>
          <w:sz w:val="24"/>
          <w:szCs w:val="24"/>
        </w:rPr>
        <w:t>kola</w:t>
      </w:r>
      <w:r w:rsidR="005343DA">
        <w:rPr>
          <w:rFonts w:ascii="Times New Roman" w:hAnsi="Times New Roman" w:cs="Times New Roman"/>
          <w:sz w:val="24"/>
          <w:szCs w:val="24"/>
        </w:rPr>
        <w:t>,</w:t>
      </w:r>
      <w:r w:rsidR="00E50A51">
        <w:rPr>
          <w:rFonts w:ascii="Times New Roman" w:hAnsi="Times New Roman" w:cs="Times New Roman"/>
          <w:sz w:val="24"/>
          <w:szCs w:val="24"/>
        </w:rPr>
        <w:t xml:space="preserve"> neměli žádnou starost, </w:t>
      </w:r>
      <w:r>
        <w:rPr>
          <w:rFonts w:ascii="Times New Roman" w:hAnsi="Times New Roman" w:cs="Times New Roman"/>
          <w:sz w:val="24"/>
          <w:szCs w:val="24"/>
        </w:rPr>
        <w:t>vše z</w:t>
      </w:r>
      <w:r w:rsidR="00E50A51">
        <w:rPr>
          <w:rFonts w:ascii="Times New Roman" w:hAnsi="Times New Roman" w:cs="Times New Roman"/>
          <w:sz w:val="24"/>
          <w:szCs w:val="24"/>
        </w:rPr>
        <w:t xml:space="preserve">ařídila paní Adámková, které </w:t>
      </w:r>
      <w:r>
        <w:rPr>
          <w:rFonts w:ascii="Times New Roman" w:hAnsi="Times New Roman" w:cs="Times New Roman"/>
          <w:sz w:val="24"/>
          <w:szCs w:val="24"/>
        </w:rPr>
        <w:t>velmi děkujeme, takový přístup je pro nás opravdu komfortem.</w:t>
      </w:r>
    </w:p>
    <w:p w:rsidR="00A30860" w:rsidRDefault="00A30860" w:rsidP="001A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Exkurzi jsme si společně užili s našimi kamarády, žáky ze ZŠ Tuchořice, kteří nás v září pozvali na jejich exkurzi do Prahy, tak jsme jim tuto laskavost rádi oplatili, aby se naplnil autobus a utužila naše přátelství.</w:t>
      </w:r>
    </w:p>
    <w:p w:rsidR="00A30860" w:rsidRDefault="00A30860" w:rsidP="001A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Exkurze se za ZŠ Liběšice zúčastnilo 23 žáků a 4 pedagogové a za ZŠ Tuchořice 15 žáků a 3 paní učitelky. </w:t>
      </w:r>
    </w:p>
    <w:p w:rsidR="007D5586" w:rsidRDefault="00A30860" w:rsidP="001A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do Liběšic dorazil s předstihem, takže nic nebránilo tomu, abychom v 7.45 hod, dle našeho plánu</w:t>
      </w:r>
      <w:r w:rsidR="00E50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mohli vyrazit na výpravu za energetickým poznáním. V informačním centru se </w:t>
      </w:r>
      <w:r w:rsidR="00513BF4">
        <w:rPr>
          <w:rFonts w:ascii="Times New Roman" w:hAnsi="Times New Roman" w:cs="Times New Roman"/>
          <w:sz w:val="24"/>
          <w:szCs w:val="24"/>
        </w:rPr>
        <w:t>nás ujala velmi milá paní, která</w:t>
      </w:r>
      <w:r>
        <w:rPr>
          <w:rFonts w:ascii="Times New Roman" w:hAnsi="Times New Roman" w:cs="Times New Roman"/>
          <w:sz w:val="24"/>
          <w:szCs w:val="24"/>
        </w:rPr>
        <w:t xml:space="preserve"> nám řekla</w:t>
      </w:r>
      <w:r w:rsidR="00513BF4">
        <w:rPr>
          <w:rFonts w:ascii="Times New Roman" w:hAnsi="Times New Roman" w:cs="Times New Roman"/>
          <w:sz w:val="24"/>
          <w:szCs w:val="24"/>
        </w:rPr>
        <w:t>, jakým způsobem bude probíhat náš pobyt v elektrárně, jak se máme chovat, aby vše proběhlo bezpečně a my se v pořádku vrátili zpět do škol. Vše běželo jako na drátkách, jak by ne, byli jsme přímo v elektrárně. Děti nejprve zhlédli 3D film o energetice, který byl velmi pěknou formou zpracován přímo pro žáky ZŠ, následovalo pár kontrolních otázek, na které znali odpovědi spíše starší žáci</w:t>
      </w:r>
      <w:r w:rsidR="007D5586">
        <w:rPr>
          <w:rFonts w:ascii="Times New Roman" w:hAnsi="Times New Roman" w:cs="Times New Roman"/>
          <w:sz w:val="24"/>
          <w:szCs w:val="24"/>
        </w:rPr>
        <w:t>, ale ti mladší, měli alespoň možnost seznámit se s tím, co jsou to fosilní paliva, obnovitelné a neobnovitelné energetické zdroje a jaké druhy elektráren na našem území České republiky můžeme nalézt.</w:t>
      </w:r>
    </w:p>
    <w:p w:rsidR="00A30860" w:rsidRDefault="007D5586" w:rsidP="001A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jsme se rozdělili na dvě skupiny, přičemž jedna vystoupala na rozhlednu a druhá si v informačním centru prozkoumala veškeré interaktivní hry a vzdělávací panely pro děti. </w:t>
      </w:r>
      <w:r w:rsidR="001A1854">
        <w:rPr>
          <w:rFonts w:ascii="Times New Roman" w:hAnsi="Times New Roman" w:cs="Times New Roman"/>
          <w:sz w:val="24"/>
          <w:szCs w:val="24"/>
        </w:rPr>
        <w:t xml:space="preserve">Následně se obě skupiny vystřídaly, aby nikomu nic neuniklo. </w:t>
      </w:r>
      <w:r>
        <w:rPr>
          <w:rFonts w:ascii="Times New Roman" w:hAnsi="Times New Roman" w:cs="Times New Roman"/>
          <w:sz w:val="24"/>
          <w:szCs w:val="24"/>
        </w:rPr>
        <w:t xml:space="preserve">Jediným negativem na celé exkurzi bylo to, že mlha ten den byla tak hustá, že ze zmiňované rozhledny jsme viděli jen do blízkého </w:t>
      </w:r>
      <w:r w:rsidR="001A1854">
        <w:rPr>
          <w:rFonts w:ascii="Times New Roman" w:hAnsi="Times New Roman" w:cs="Times New Roman"/>
          <w:sz w:val="24"/>
          <w:szCs w:val="24"/>
        </w:rPr>
        <w:t>okolí elektrárny, ale i tak nám to stačilo, neboť, kdy se člověku podaří, být ve stejné výšce jako je chladící věž elektrárny a mít komín přímo „na dosah“.</w:t>
      </w:r>
      <w:r w:rsidR="0051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EA" w:rsidRPr="00B2789A" w:rsidRDefault="00BB3CEA" w:rsidP="00E31973">
      <w:pPr>
        <w:jc w:val="both"/>
        <w:rPr>
          <w:rFonts w:ascii="Times New Roman" w:hAnsi="Times New Roman" w:cs="Times New Roman"/>
          <w:sz w:val="24"/>
          <w:szCs w:val="24"/>
        </w:rPr>
      </w:pPr>
      <w:r w:rsidRPr="00B2789A">
        <w:rPr>
          <w:rFonts w:ascii="Times New Roman" w:hAnsi="Times New Roman" w:cs="Times New Roman"/>
          <w:sz w:val="24"/>
          <w:szCs w:val="24"/>
        </w:rPr>
        <w:t xml:space="preserve">Tato exkurze vedla k naplnění očekávaných výstupů v rámci předmětů Prvouka </w:t>
      </w:r>
      <w:r w:rsidR="00E31973" w:rsidRPr="00B2789A">
        <w:rPr>
          <w:rFonts w:ascii="Times New Roman" w:hAnsi="Times New Roman" w:cs="Times New Roman"/>
          <w:sz w:val="24"/>
          <w:szCs w:val="24"/>
        </w:rPr>
        <w:br/>
      </w:r>
      <w:r w:rsidRPr="00B2789A">
        <w:rPr>
          <w:rFonts w:ascii="Times New Roman" w:hAnsi="Times New Roman" w:cs="Times New Roman"/>
          <w:sz w:val="24"/>
          <w:szCs w:val="24"/>
        </w:rPr>
        <w:t>a Přírodověda, kdy žáci nižších ročníků rozliší přírodní a umělé prvky v okolní krajině, starší žáci naopak objevují a zjišťují propojenost prvků živé a neživé přírody, princip rovnováhy přírody a nachází souvislosti mezi konečným vzhledem přírody a činností člověka. Dále byly naplněny principy průřezového tématu Environmentální výchova v </w:t>
      </w:r>
      <w:r w:rsidR="00E31973" w:rsidRPr="00B2789A">
        <w:rPr>
          <w:rFonts w:ascii="Times New Roman" w:hAnsi="Times New Roman" w:cs="Times New Roman"/>
          <w:sz w:val="24"/>
          <w:szCs w:val="24"/>
        </w:rPr>
        <w:t>okruhu</w:t>
      </w:r>
      <w:r w:rsidRPr="00B2789A">
        <w:rPr>
          <w:rFonts w:ascii="Times New Roman" w:hAnsi="Times New Roman" w:cs="Times New Roman"/>
          <w:sz w:val="24"/>
          <w:szCs w:val="24"/>
        </w:rPr>
        <w:t xml:space="preserve"> Lidské aktivity </w:t>
      </w:r>
      <w:r w:rsidR="00E31973" w:rsidRPr="00B2789A">
        <w:rPr>
          <w:rFonts w:ascii="Times New Roman" w:hAnsi="Times New Roman" w:cs="Times New Roman"/>
          <w:sz w:val="24"/>
          <w:szCs w:val="24"/>
        </w:rPr>
        <w:br/>
      </w:r>
      <w:r w:rsidRPr="00B2789A">
        <w:rPr>
          <w:rFonts w:ascii="Times New Roman" w:hAnsi="Times New Roman" w:cs="Times New Roman"/>
          <w:sz w:val="24"/>
          <w:szCs w:val="24"/>
        </w:rPr>
        <w:t xml:space="preserve">a problémy životního prostředí, kdy žákům byla přiblížena problematika energetických zdrojů </w:t>
      </w:r>
      <w:r w:rsidRPr="00B2789A">
        <w:rPr>
          <w:rFonts w:ascii="Times New Roman" w:hAnsi="Times New Roman" w:cs="Times New Roman"/>
          <w:sz w:val="24"/>
          <w:szCs w:val="24"/>
        </w:rPr>
        <w:lastRenderedPageBreak/>
        <w:t>a jejich vliv na životní prostředí</w:t>
      </w:r>
      <w:r w:rsidR="00E31973" w:rsidRPr="00B2789A">
        <w:rPr>
          <w:rFonts w:ascii="Times New Roman" w:hAnsi="Times New Roman" w:cs="Times New Roman"/>
          <w:sz w:val="24"/>
          <w:szCs w:val="24"/>
        </w:rPr>
        <w:t xml:space="preserve">, zároveň i okruh Vztah člověka k životnímu prostředí byl žákům přiblížen tematikou přírodních zdrojů, jejich původem, zpracováním a využíváním, také vlivem našeho životního stylu na spotřebu věcí a zejména elektrické energie. </w:t>
      </w:r>
      <w:r w:rsidR="005343DA" w:rsidRPr="00B2789A">
        <w:rPr>
          <w:rFonts w:ascii="Times New Roman" w:hAnsi="Times New Roman" w:cs="Times New Roman"/>
          <w:sz w:val="24"/>
          <w:szCs w:val="24"/>
        </w:rPr>
        <w:t>Naše</w:t>
      </w:r>
      <w:r w:rsidR="00E31973" w:rsidRPr="00B2789A">
        <w:rPr>
          <w:rFonts w:ascii="Times New Roman" w:hAnsi="Times New Roman" w:cs="Times New Roman"/>
          <w:sz w:val="24"/>
          <w:szCs w:val="24"/>
        </w:rPr>
        <w:t xml:space="preserve"> exkurze přispěla u žáků k poznání a chápání souvislostí mezi vývojem lidské populace </w:t>
      </w:r>
      <w:r w:rsidR="00E31973" w:rsidRPr="00B2789A">
        <w:rPr>
          <w:rFonts w:ascii="Times New Roman" w:hAnsi="Times New Roman" w:cs="Times New Roman"/>
          <w:sz w:val="24"/>
          <w:szCs w:val="24"/>
        </w:rPr>
        <w:br/>
      </w:r>
      <w:r w:rsidR="005343DA" w:rsidRPr="00B2789A">
        <w:rPr>
          <w:rFonts w:ascii="Times New Roman" w:hAnsi="Times New Roman" w:cs="Times New Roman"/>
          <w:sz w:val="24"/>
          <w:szCs w:val="24"/>
        </w:rPr>
        <w:t>a vztahů</w:t>
      </w:r>
      <w:r w:rsidR="00E31973" w:rsidRPr="00B2789A">
        <w:rPr>
          <w:rFonts w:ascii="Times New Roman" w:hAnsi="Times New Roman" w:cs="Times New Roman"/>
          <w:sz w:val="24"/>
          <w:szCs w:val="24"/>
        </w:rPr>
        <w:t xml:space="preserve"> k životnímu prostředí. Rovněž žáci měli možnost komunikovat o problémech životního prostředí, vyjadřovat a racionálně zdůvodňovat své názory a stanoviska.</w:t>
      </w:r>
    </w:p>
    <w:p w:rsidR="00E31973" w:rsidRDefault="00E31973" w:rsidP="00E31973">
      <w:pPr>
        <w:jc w:val="both"/>
        <w:rPr>
          <w:rFonts w:ascii="Times New Roman" w:hAnsi="Times New Roman" w:cs="Times New Roman"/>
          <w:sz w:val="24"/>
          <w:szCs w:val="24"/>
        </w:rPr>
      </w:pPr>
      <w:r w:rsidRPr="00B2789A">
        <w:rPr>
          <w:rFonts w:ascii="Times New Roman" w:hAnsi="Times New Roman" w:cs="Times New Roman"/>
          <w:sz w:val="24"/>
          <w:szCs w:val="24"/>
        </w:rPr>
        <w:t xml:space="preserve">Vzhledem k tomu, že informační centrum bylo vybavenou celou řadou různé výpočetní </w:t>
      </w:r>
      <w:r w:rsidRPr="00B2789A">
        <w:rPr>
          <w:rFonts w:ascii="Times New Roman" w:hAnsi="Times New Roman" w:cs="Times New Roman"/>
          <w:sz w:val="24"/>
          <w:szCs w:val="24"/>
        </w:rPr>
        <w:br/>
        <w:t>a interaktivní techniky, byla u žáků podporována velkou měrou polytechnická gramotnost.</w:t>
      </w:r>
      <w:bookmarkStart w:id="0" w:name="_GoBack"/>
      <w:bookmarkEnd w:id="0"/>
    </w:p>
    <w:p w:rsidR="00A30860" w:rsidRDefault="00EE4BE7" w:rsidP="00AD0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 říci, že čas, který jsme měli na exkurzi vyhrazený, velmi rychle utekl, ač neradi, jsme se museli rozloučit a nechat se odvézt zpět do školy, kde na nás ovšem čekala báječná svíčková omáčka od našich paní kuchařek. Takže tento den byl po všech stránkách vydařený. </w:t>
      </w:r>
    </w:p>
    <w:p w:rsidR="00EE4BE7" w:rsidRPr="00A30860" w:rsidRDefault="00EE4BE7" w:rsidP="00AD0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ti, kteří jsou každý den rychlejší než světlo a jedou na plný plyn</w:t>
      </w:r>
      <w:r w:rsidR="001547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51">
        <w:rPr>
          <w:rFonts w:ascii="Times New Roman" w:hAnsi="Times New Roman" w:cs="Times New Roman"/>
          <w:sz w:val="24"/>
          <w:szCs w:val="24"/>
        </w:rPr>
        <w:t>odcházeli</w:t>
      </w:r>
      <w:r>
        <w:rPr>
          <w:rFonts w:ascii="Times New Roman" w:hAnsi="Times New Roman" w:cs="Times New Roman"/>
          <w:sz w:val="24"/>
          <w:szCs w:val="24"/>
        </w:rPr>
        <w:t xml:space="preserve"> domů nabiti novými znalostmi a plni energie do dalšího poznávání světa </w:t>
      </w:r>
      <w:r w:rsidRPr="00EE4BE7">
        <w:rPr>
          <w:rFonts w:ascii="Times New Roman" w:hAnsi="Times New Roman" w:cs="Times New Roman"/>
          <w:sz w:val="24"/>
          <w:szCs w:val="24"/>
        </w:rPr>
        <w:sym w:font="Wingdings" w:char="F04A"/>
      </w:r>
      <w:r w:rsidR="00154728">
        <w:rPr>
          <w:rFonts w:ascii="Times New Roman" w:hAnsi="Times New Roman" w:cs="Times New Roman"/>
          <w:sz w:val="24"/>
          <w:szCs w:val="24"/>
        </w:rPr>
        <w:tab/>
      </w:r>
      <w:r w:rsidR="00154728">
        <w:rPr>
          <w:rFonts w:ascii="Times New Roman" w:hAnsi="Times New Roman" w:cs="Times New Roman"/>
          <w:sz w:val="24"/>
          <w:szCs w:val="24"/>
        </w:rPr>
        <w:tab/>
        <w:t>Velmi děkujeme.</w:t>
      </w:r>
    </w:p>
    <w:sectPr w:rsidR="00EE4BE7" w:rsidRPr="00A308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32" w:rsidRDefault="002C2432" w:rsidP="00A15EFD">
      <w:pPr>
        <w:spacing w:after="0" w:line="240" w:lineRule="auto"/>
      </w:pPr>
      <w:r>
        <w:separator/>
      </w:r>
    </w:p>
  </w:endnote>
  <w:endnote w:type="continuationSeparator" w:id="0">
    <w:p w:rsidR="002C2432" w:rsidRDefault="002C2432" w:rsidP="00A1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FD" w:rsidRPr="00E50A51" w:rsidRDefault="00EE4BE7">
    <w:pPr>
      <w:pStyle w:val="Zpat"/>
      <w:rPr>
        <w:rFonts w:ascii="Times New Roman" w:hAnsi="Times New Roman" w:cs="Times New Roman"/>
        <w:sz w:val="24"/>
        <w:szCs w:val="24"/>
      </w:rPr>
    </w:pPr>
    <w:r w:rsidRPr="00E50A51">
      <w:rPr>
        <w:rFonts w:ascii="Times New Roman" w:hAnsi="Times New Roman" w:cs="Times New Roman"/>
        <w:sz w:val="24"/>
        <w:szCs w:val="24"/>
      </w:rPr>
      <w:t xml:space="preserve">Za tým ZŠ Liběšice a ZŠ Tuchořice </w:t>
    </w:r>
    <w:r w:rsidR="00E50A51" w:rsidRPr="00E50A51">
      <w:rPr>
        <w:rFonts w:ascii="Times New Roman" w:hAnsi="Times New Roman" w:cs="Times New Roman"/>
        <w:sz w:val="24"/>
        <w:szCs w:val="24"/>
      </w:rPr>
      <w:t xml:space="preserve">  </w:t>
    </w:r>
    <w:r w:rsidR="00E50A51" w:rsidRPr="00E50A51">
      <w:rPr>
        <w:rFonts w:ascii="Times New Roman" w:hAnsi="Times New Roman" w:cs="Times New Roman"/>
        <w:sz w:val="24"/>
        <w:szCs w:val="24"/>
      </w:rPr>
      <w:tab/>
    </w:r>
    <w:r w:rsidR="00154728">
      <w:rPr>
        <w:rFonts w:ascii="Times New Roman" w:hAnsi="Times New Roman" w:cs="Times New Roman"/>
        <w:sz w:val="24"/>
        <w:szCs w:val="24"/>
      </w:rPr>
      <w:tab/>
    </w:r>
    <w:r w:rsidRPr="00E50A51">
      <w:rPr>
        <w:rFonts w:ascii="Times New Roman" w:hAnsi="Times New Roman" w:cs="Times New Roman"/>
        <w:sz w:val="24"/>
        <w:szCs w:val="24"/>
      </w:rPr>
      <w:t xml:space="preserve">Mgr. Michaela </w:t>
    </w:r>
    <w:proofErr w:type="spellStart"/>
    <w:r w:rsidRPr="00E50A51">
      <w:rPr>
        <w:rFonts w:ascii="Times New Roman" w:hAnsi="Times New Roman" w:cs="Times New Roman"/>
        <w:sz w:val="24"/>
        <w:szCs w:val="24"/>
      </w:rPr>
      <w:t>Gondeková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32" w:rsidRDefault="002C2432" w:rsidP="00A15EFD">
      <w:pPr>
        <w:spacing w:after="0" w:line="240" w:lineRule="auto"/>
      </w:pPr>
      <w:r>
        <w:separator/>
      </w:r>
    </w:p>
  </w:footnote>
  <w:footnote w:type="continuationSeparator" w:id="0">
    <w:p w:rsidR="002C2432" w:rsidRDefault="002C2432" w:rsidP="00A1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101"/>
      <w:gridCol w:w="4585"/>
    </w:tblGrid>
    <w:tr w:rsidR="00A15EFD" w:rsidTr="00A15EFD">
      <w:trPr>
        <w:trHeight w:val="1108"/>
        <w:jc w:val="center"/>
      </w:trPr>
      <w:tc>
        <w:tcPr>
          <w:tcW w:w="2101" w:type="dxa"/>
          <w:hideMark/>
        </w:tcPr>
        <w:p w:rsidR="00A15EFD" w:rsidRDefault="00A15EFD">
          <w:pPr>
            <w:pStyle w:val="Zhlav"/>
            <w:spacing w:line="276" w:lineRule="auto"/>
            <w:rPr>
              <w:rFonts w:eastAsia="Times New Roman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400050" cy="628650"/>
                <wp:effectExtent l="0" t="0" r="0" b="0"/>
                <wp:docPr id="1" name="Obrázek 1" descr="zsm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sm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dxa"/>
        </w:tcPr>
        <w:p w:rsidR="00A15EFD" w:rsidRDefault="00A15EFD">
          <w:pPr>
            <w:pStyle w:val="Zhlav"/>
            <w:spacing w:line="276" w:lineRule="auto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hAnsi="Times New Roman"/>
            </w:rPr>
            <w:t xml:space="preserve">ZÁKLADNÍ ŠKOLA A MATEŘSKÁ ŠKOLA LIBĚŠICE, </w:t>
          </w:r>
          <w:r>
            <w:rPr>
              <w:rFonts w:ascii="Times New Roman" w:hAnsi="Times New Roman"/>
            </w:rPr>
            <w:br/>
            <w:t xml:space="preserve">OKRES LOUNY, </w:t>
          </w:r>
          <w:r>
            <w:rPr>
              <w:rFonts w:ascii="Times New Roman" w:hAnsi="Times New Roman"/>
            </w:rPr>
            <w:br/>
            <w:t>PŘÍSPĚVKOVÁ ORGANIZACE</w:t>
          </w:r>
        </w:p>
        <w:p w:rsidR="00A15EFD" w:rsidRDefault="00A15EFD">
          <w:pPr>
            <w:pStyle w:val="Zhlav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Liběšice 61, 439 63 Liběšice, IČ: 72741732</w:t>
          </w:r>
        </w:p>
        <w:p w:rsidR="00A15EFD" w:rsidRDefault="00A15EFD">
          <w:pPr>
            <w:pStyle w:val="Zhlav"/>
            <w:spacing w:line="276" w:lineRule="auto"/>
            <w:jc w:val="center"/>
            <w:rPr>
              <w:rFonts w:ascii="Times New Roman" w:hAnsi="Times New Roman"/>
              <w:color w:val="984806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Kontakt: 415 725 033, 606 081 285 </w:t>
          </w:r>
          <w:hyperlink r:id="rId2" w:history="1">
            <w:r w:rsidR="00AA74F6" w:rsidRPr="008A4C5C">
              <w:rPr>
                <w:rStyle w:val="Hypertextovodkaz"/>
                <w:rFonts w:ascii="Times New Roman" w:hAnsi="Times New Roman"/>
              </w:rPr>
              <w:t>zsms.libesice@seznam.cz</w:t>
            </w:r>
          </w:hyperlink>
          <w:r w:rsidR="00AA74F6">
            <w:rPr>
              <w:rFonts w:ascii="Times New Roman" w:hAnsi="Times New Roman"/>
            </w:rPr>
            <w:br/>
          </w:r>
          <w:r w:rsidR="00AA74F6" w:rsidRPr="00AA74F6">
            <w:rPr>
              <w:rFonts w:ascii="Times New Roman" w:hAnsi="Times New Roman" w:cs="Times New Roman"/>
            </w:rPr>
            <w:t xml:space="preserve">Datová schránka ID: </w:t>
          </w:r>
          <w:r w:rsidR="00993323" w:rsidRPr="00E365E1">
            <w:rPr>
              <w:rStyle w:val="Siln"/>
              <w:rFonts w:ascii="Times New Roman" w:hAnsi="Times New Roman" w:cs="Times New Roman"/>
              <w:b w:val="0"/>
            </w:rPr>
            <w:t>qhiu5wv</w:t>
          </w:r>
          <w:r>
            <w:rPr>
              <w:rFonts w:ascii="Times New Roman" w:hAnsi="Times New Roman"/>
              <w:color w:val="984806"/>
              <w:sz w:val="24"/>
              <w:szCs w:val="24"/>
            </w:rPr>
            <w:br/>
          </w:r>
        </w:p>
        <w:p w:rsidR="00A15EFD" w:rsidRDefault="00A15EFD">
          <w:pPr>
            <w:pStyle w:val="Zhlav"/>
            <w:spacing w:line="276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</w:tr>
  </w:tbl>
  <w:p w:rsidR="00A15EFD" w:rsidRDefault="00A15E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FD"/>
    <w:rsid w:val="00154728"/>
    <w:rsid w:val="001611D7"/>
    <w:rsid w:val="001A1854"/>
    <w:rsid w:val="002C2432"/>
    <w:rsid w:val="003753AC"/>
    <w:rsid w:val="00411A65"/>
    <w:rsid w:val="00487185"/>
    <w:rsid w:val="00495571"/>
    <w:rsid w:val="00513BF4"/>
    <w:rsid w:val="005343DA"/>
    <w:rsid w:val="0056051D"/>
    <w:rsid w:val="0061336F"/>
    <w:rsid w:val="006A0619"/>
    <w:rsid w:val="006C7AE2"/>
    <w:rsid w:val="007D5586"/>
    <w:rsid w:val="009902BB"/>
    <w:rsid w:val="00993323"/>
    <w:rsid w:val="00A15EFD"/>
    <w:rsid w:val="00A30860"/>
    <w:rsid w:val="00AA74F6"/>
    <w:rsid w:val="00AB2458"/>
    <w:rsid w:val="00AD081A"/>
    <w:rsid w:val="00B2789A"/>
    <w:rsid w:val="00B87321"/>
    <w:rsid w:val="00BB3CEA"/>
    <w:rsid w:val="00BD24C8"/>
    <w:rsid w:val="00D40F79"/>
    <w:rsid w:val="00E31973"/>
    <w:rsid w:val="00E365E1"/>
    <w:rsid w:val="00E50A51"/>
    <w:rsid w:val="00EE4BE7"/>
    <w:rsid w:val="00F63CB8"/>
    <w:rsid w:val="00F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17459-ACE4-4604-8F66-894AC419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EFD"/>
  </w:style>
  <w:style w:type="paragraph" w:styleId="Zpat">
    <w:name w:val="footer"/>
    <w:basedOn w:val="Normln"/>
    <w:link w:val="ZpatChar"/>
    <w:uiPriority w:val="99"/>
    <w:unhideWhenUsed/>
    <w:rsid w:val="00A1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EFD"/>
  </w:style>
  <w:style w:type="paragraph" w:styleId="Textbubliny">
    <w:name w:val="Balloon Text"/>
    <w:basedOn w:val="Normln"/>
    <w:link w:val="TextbublinyChar"/>
    <w:uiPriority w:val="99"/>
    <w:semiHidden/>
    <w:unhideWhenUsed/>
    <w:rsid w:val="00A1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E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74F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9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ms.libesice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2019-04-02T11:45:00Z</cp:lastPrinted>
  <dcterms:created xsi:type="dcterms:W3CDTF">2019-10-29T11:29:00Z</dcterms:created>
  <dcterms:modified xsi:type="dcterms:W3CDTF">2019-10-29T11:29:00Z</dcterms:modified>
</cp:coreProperties>
</file>