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2646827697754" w:lineRule="auto"/>
        <w:ind w:left="910.7000732421875" w:right="965.799560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610735" cy="103124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78808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</w:t>
      </w:r>
    </w:p>
    <w:tbl>
      <w:tblPr>
        <w:tblStyle w:val="Table1"/>
        <w:tblW w:w="7208.0999755859375" w:type="dxa"/>
        <w:jc w:val="left"/>
        <w:tblInd w:w="103.6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46.500244140625"/>
        <w:gridCol w:w="4361.5997314453125"/>
        <w:tblGridChange w:id="0">
          <w:tblGrid>
            <w:gridCol w:w="2846.500244140625"/>
            <w:gridCol w:w="4361.5997314453125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20068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079895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 pro 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12005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Rovné příležitosti</w:t>
            </w:r>
          </w:p>
        </w:tc>
      </w:tr>
      <w:tr>
        <w:trPr>
          <w:cantSplit w:val="0"/>
          <w:trHeight w:val="33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26.10. 2021 od 16:30hod</w:t>
            </w:r>
          </w:p>
        </w:tc>
      </w:tr>
      <w:tr>
        <w:trPr>
          <w:cantSplit w:val="0"/>
          <w:trHeight w:val="375.4016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7998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9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2.64798164367676" w:lineRule="auto"/>
        <w:ind w:left="6.959991455078125" w:right="-487.7952755905511" w:firstLine="7.440032958984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2.64798164367676" w:lineRule="auto"/>
        <w:ind w:left="6.959991455078125" w:right="1727.503662109375" w:firstLine="7.44003295898437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Setkání bylo obohacené o zajímavé postřehy přednášejících členů skupiny.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71728515625" w:line="240" w:lineRule="auto"/>
        <w:ind w:left="17.5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Mgr. Mikuláš Tichý z agentury pro so</w:t>
      </w:r>
      <w:r w:rsidDel="00000000" w:rsidR="00000000" w:rsidRPr="00000000">
        <w:rPr>
          <w:sz w:val="24"/>
          <w:szCs w:val="24"/>
          <w:rtl w:val="0"/>
        </w:rPr>
        <w:t xml:space="preserve">ciální začlenění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měl připravenou přednášku na téma: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.99996948242188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„Sdílení zkušeností z oblasti doučování“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1999387741089" w:lineRule="auto"/>
        <w:ind w:left="8.39996337890625" w:right="-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Zkombinovat požadavky ŠPZ, šablon a národního plánu v oblasti doučování může být  někdy dost komplikované. V rámci Pracovní skupiny Rovné příležitosti MAP si zkusíme identifikovat hlavní přednosti, překážky, administrativní procesy a dobré praxe jednotlivých škol a sdílet informace a postupy, jak kdo s možnostmi doučování zachází.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1999387741089" w:lineRule="auto"/>
        <w:ind w:left="8.39996337890625" w:right="-5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1999387741089" w:lineRule="auto"/>
        <w:ind w:left="8.39996337890625" w:right="-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růzkum na jiných školách a jejich řešení v otázce jak doučovat  žáky z nedostatku         kapacity pedagogů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122802734375" w:line="229.07448291778564" w:lineRule="auto"/>
        <w:ind w:left="0" w:right="3.563232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aká je možnost využití externích lektorů na doučování nebo spolupráce s  jinými    organizacemi a jejich výhody a nevýhody při výuce žáka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5751953125" w:line="240" w:lineRule="auto"/>
        <w:ind w:left="3.6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Jak motivovat žáky na doučování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3.600006103515625" w:right="1980.9619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On-line doučovaní? bylo by řešením kapacitního problému dětí  - Investice zahrnuté v Národním plánu doučování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6.9451904296875" w:line="240" w:lineRule="auto"/>
        <w:ind w:left="870.9402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MAS VLADAŘ o.p.s.,IČ: 264 04 Sídlo: Karlovarská 6, 364 53 Valeč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4838700</wp:posOffset>
            </wp:positionH>
            <wp:positionV relativeFrom="paragraph">
              <wp:posOffset>1533525</wp:posOffset>
            </wp:positionV>
            <wp:extent cx="525780" cy="525780"/>
            <wp:effectExtent b="0" l="0" r="0" t="0"/>
            <wp:wrapSquare wrapText="left" distB="19050" distT="19050" distL="19050" distR="1905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95250</wp:posOffset>
            </wp:positionH>
            <wp:positionV relativeFrom="paragraph">
              <wp:posOffset>1628775</wp:posOffset>
            </wp:positionV>
            <wp:extent cx="335280" cy="335280"/>
            <wp:effectExtent b="0" l="0" r="0" t="0"/>
            <wp:wrapSquare wrapText="right" distB="19050" distT="19050" distL="19050" distR="1905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0789642334" w:lineRule="auto"/>
        <w:ind w:left="861.3401794433594" w:right="4677.279052734375" w:firstLine="9.4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Kancelář: Masarykovo nám. 22, 441 01Podbořany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web: www.vladar.cz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2646827697754" w:lineRule="auto"/>
        <w:ind w:left="910.7000732421875" w:right="965.7995605468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4610735" cy="10312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MAP2 Podbořansko–Žatecko,reg. č.CZ.02.3.68/0.0/0.0/17_047/0011513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2646827697754" w:lineRule="auto"/>
        <w:ind w:left="910.7000732421875" w:right="965.7995605468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2646827697754" w:lineRule="auto"/>
        <w:ind w:left="0" w:right="965.799560546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2646827697754" w:lineRule="auto"/>
        <w:ind w:left="0" w:right="965.799560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Druhý příspěvek formou prezentace si připravila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paní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Helena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Gondeková ze ZŠ Měcholupy</w:t>
      </w:r>
      <w:r w:rsidDel="00000000" w:rsidR="00000000" w:rsidRPr="00000000">
        <w:rPr>
          <w:sz w:val="24"/>
          <w:szCs w:val="24"/>
          <w:rtl w:val="0"/>
        </w:rPr>
        <w:t xml:space="preserve"> na téma: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„Jak se žije na naší škole – projekty, inkluze, řešení výchovných  problémů“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802978515625" w:line="240" w:lineRule="auto"/>
        <w:ind w:left="3.6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představení a charakteristika školy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51288604736" w:lineRule="auto"/>
        <w:ind w:left="19.44000244140625" w:right="2.12158203125" w:hanging="15.8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představení a realizace školních projektů a jaké to má přínosy  pro žáky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44091796875" w:line="240" w:lineRule="auto"/>
        <w:ind w:left="3.6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školní aktivity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51288604736" w:lineRule="auto"/>
        <w:ind w:left="3.600006103515625" w:right="2143.11889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řešení vnitřních problémů a jejich prevence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51288604736" w:lineRule="auto"/>
        <w:ind w:left="3.600006103515625" w:right="2143.11889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1162109375" w:line="229.07551288604736" w:lineRule="auto"/>
        <w:ind w:left="8.39996337890625" w:right="5.0244140625" w:firstLine="13.68011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Prezentace paní učitelky Gondekové o jejich škole byla přínosem pro všechny  zúčastněné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445068359375" w:line="240" w:lineRule="auto"/>
        <w:ind w:left="443.620147705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Odkazy: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4393310546875" w:line="240" w:lineRule="auto"/>
        <w:ind w:left="6.1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https://doucovani.edu.cz/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0401611328125" w:line="232.05000400543213" w:lineRule="auto"/>
        <w:ind w:left="11.999969482421875" w:right="687.958984375" w:firstLine="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Setkání probíhalo v přátelské atmosféře a další termín se uskuteční v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olovině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listopadu, přesné datum bude doplněno po domluvě se všemi členy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skupiny.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1149291992188" w:line="240" w:lineRule="auto"/>
        <w:ind w:left="10.0399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zpracovala : Anna Meniecová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8.740234375" w:line="240" w:lineRule="auto"/>
        <w:ind w:left="870.9402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MAS VLADAŘ o.p.s.,IČ: 264 04 818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866775</wp:posOffset>
            </wp:positionV>
            <wp:extent cx="525780" cy="525780"/>
            <wp:effectExtent b="0" l="0" r="0" t="0"/>
            <wp:wrapSquare wrapText="left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1057275</wp:posOffset>
            </wp:positionV>
            <wp:extent cx="335280" cy="335280"/>
            <wp:effectExtent b="0" l="0" r="0" t="0"/>
            <wp:wrapSquare wrapText="right" distB="19050" distT="19050" distL="19050" distR="1905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.30020141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Sídlo: Karlovarská 6, 364 53 Valeč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0789642334" w:lineRule="auto"/>
        <w:ind w:left="861.3401794433594" w:right="4677.279052734375" w:firstLine="9.4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Kancelář: Masarykovo nám. 22, 441 01 Podbořany web: www.vladar.cz  </w:t>
      </w:r>
    </w:p>
    <w:sectPr>
      <w:footerReference r:id="rId12" w:type="default"/>
      <w:pgSz w:h="16840" w:w="11900" w:orient="portrait"/>
      <w:pgMar w:bottom="740.5000305175781" w:top="985" w:left="1411.8998718261719" w:right="1350.60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