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Čtenářská gramotnost v základním a předškolním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vzdělávání a rozvoj kulturního povědomí a vyjádření dětí 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žáků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30.11. 2021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První příspěvek si připravila paní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Jana Šv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ůgr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ová ze školy ZŠ MŠ Staňkovice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 téma: ,,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 se mi osvědčilo ve výuce literatury na prvním stupni,,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Paní učitelka se s námi podělila o své zkušenosti a představila jaké metody využívá ve výuce v hodinách literatury, v malotřídní škole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kde má na starosti 4 a 5 třídu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hodinách literatury můžeme využít velké dávky kreativity jak naší tak i dětí a tím je zapojit, aby se podílely na průběhu hodiny, kde mohou vnášet svoje pocity, nápady a myšlenky.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Osvědčených metod, které má paní učitelka je mnoho, ale hlavní je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zapojit všechny děti ať už ve dvojicích nebo ve skupinkách do děje příběhů, pohádek nebo bajek.  Její hodiny jsou na principu komunikace  a zhodnocení příběhů, hrdinů  a také na poukázaní dobrých  a špatných vlastností hraných  postav.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Doporučení na knihy: Čtení s porozuměním a Čtenářský deník z vydavatelství taktik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Druhý příspěvek si připravila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distanční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formou paní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Daniela Třasáková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ze ZŠ Komenského alej – Žatec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připravené téma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,,Čítárna a čtenářské dílny na Komeňáku,,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představila nám prezenční formou, jak vybudovali na škole čítárnu z původně průchozího prostoru, který spojoval 1. a 2. stupeň a nebyl nikterak využit.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Nyní mají čítárnu velmi dobře obsahově vybavenou, každý ze žáků si v ní najde své, prostor čítárny působí jako odpočinková místnost a je maximálně využit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různé školní akce a děti v ní rády tráví svůj volný čas.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Dále představila a inspirovala ostatní účastníky pracovní skupiny jak zavedla Čtenářské dílny v 1.ročníku, jaké má zkušenosti z výuky, a jak děti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přivést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ke knize a  vytvořit kladný vztah ke čtení a rozvíjet  čtenářskou gramotnost nejen v prvním ročníku.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Tip, kde se inspirovat: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školení – Kritické myšlení - kurzy od Kateřiny Šafránkové a Květy Krüger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www.kritickemysleni.cz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knihy - nakladatelství Šafrán – Čteme s porozuměním, Tvořivé čtení,          Záznamy z četby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https://new.ctenarskekluby.cz - lekce, které pomohou v začátcích zavádění čtenářských dílen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přehledně zpracované lekce s využitím nejrůznějších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čtenářských strategií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pro všechny věkové kategorie ZŠ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Členové PS byli již dříve požádáni, aby v průběhu měsíce listopadu provedli aktualizaci SR, především cíle, priority a jejich vazby na záměry.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Setkání pracovní skupiny bylo obohacené o velmi poučné a inspirativní příspěvky pro všechny zúčastněné.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Další setkání se uskuteční v měsíci lednu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zapsala : Anna Meniecová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rsid w:val="009451C7"/>
  </w:style>
  <w:style w:type="paragraph" w:styleId="heading10" w:customStyle="1">
    <w:name w:val="heading 10"/>
    <w:basedOn w:val="Normal0"/>
    <w:next w:val="Normal0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0" w:customStyle="1">
    <w:name w:val="heading 50"/>
    <w:basedOn w:val="Normal0"/>
    <w:next w:val="Normal0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itle0" w:customStyle="1">
    <w:name w:val="Title0"/>
    <w:basedOn w:val="Normal0"/>
    <w:next w:val="Normal0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al0"/>
    <w:next w:val="Normal0"/>
    <w:uiPriority w:val="11"/>
    <w:qFormat w:val="1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9451C7"/>
    <w:tblPr>
      <w:tblStyleRowBandSize w:val="1"/>
      <w:tblStyleColBandSize w:val="1"/>
    </w:tblPr>
  </w:style>
  <w:style w:type="paragraph" w:styleId="Zhlav">
    <w:name w:val="header"/>
    <w:basedOn w:val="Normal0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al0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al0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al0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al0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0" w:customStyle="1">
    <w:name w:val="Subtitle0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Normlntabulk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kLkhcpeN/DzsszrLCwxzXUxPg==">AMUW2mXwPQA2VqzQNuVq8dxLwW5khntnGdWy660tB21+FaKRTagcnDvTdiJqo4xUeppn+ZsEhQEt27ejucybL9Q3HHV/x24Ccs7EX244hMDYRAGxSSWVSzs=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2021-12-02T17:47:00Z</dcterms:created>
  <dc:creator>Lnenickova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0x0101001CB104552089CD4391EE32DB183E4C5E</vt:lpwstr>
  </property>
</Properties>
</file>