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PS Rozvoj podnikavosti a iniciativy dětí a žáků, rozvoj kompetencí dětí a žáků v polytechnickém a environmentálním vzdělávání a kariérové poradenství v základních školách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22.2.2022 od 14:00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</w:t>
      </w:r>
      <w:r w:rsidDel="00000000" w:rsidR="00000000" w:rsidRPr="00000000">
        <w:rPr>
          <w:rFonts w:ascii="Arial" w:cs="Arial" w:eastAsia="Arial" w:hAnsi="Arial"/>
          <w:rtl w:val="0"/>
        </w:rPr>
        <w:t xml:space="preserve">Printscreen obrazovky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je přílohou tohoto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zápisu.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Dnešní příspěvek si připravila paní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Mgr. Helena Gondeková</w:t>
      </w:r>
      <w:r w:rsidDel="00000000" w:rsidR="00000000" w:rsidRPr="00000000">
        <w:rPr>
          <w:rFonts w:ascii="Arial" w:cs="Arial" w:eastAsia="Arial" w:hAnsi="Arial"/>
          <w:rtl w:val="0"/>
        </w:rPr>
        <w:t xml:space="preserve"> ze ZŠ Měcholupy  na téma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„Polytechnické vzdělávání na ZŠ“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Paní Gondeková prezenčně sdílela exkurzi žáků z celého druhého stupně do Národního technického muzea v Praze z projektu START IN (Národní technické muzeum) v rámci nového moderního edukačního projektu.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Průvodci muzea se zaměřili na energii a vše co s ní souvisí, žáci mohli nahlédnout např. do chodu parního stroje, mohli si vyzkoušet spuštění miniaturního parostroje, bylo jim vysvětleno fungování spalovacího motoru atd.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Dále v expozici času se dozvěděli mnoho nových informací ohledně času a jeho měření.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části fotografie, si mohli vytvořit vlastní fotografii klasickým způsobem ve fotografické komoře.Dále žáky zaujala expozice historie dopravy.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 rámci projektu NTM se žáci ze čtvrtého a pátého ročníku v roce 2020-2021 zapojili do soutězě, kde se stali konstruktéry auta.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Žáci pod vedením odborného lektora z projektu při online hodině sestavovali a vytvořili autíčko na gumičku.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Cílem tohoto projektu je přispět k zájmu žáků o polytechnickou výchovu a vzdělávání a pokusit se v nich vzbudit zapálení pro věc v pracovních činnostech, aby se rozvíjela jejich manuální zručnost , hravou formou rozvíjet jejich technické myšlení, dovednost, tvořivost a jejich fantazii.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Prezentace paní Gondekové byla motivující pro ostatní pedagogy, jak zpestřit dětem polytechnické vzdělávání.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Aktualizace SWOT analýzy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Součástí setkání byla také aktualizace slabých stránek a rizik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Tato SWOT analýza byla diskutována a připomínkována, bude opět zaslána spolu se zápisem a každý ji může emailem připomínkovat případně na dalším setkání pracovní skupiny.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right="687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Setkání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proběhlo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v přátelské atmosféře a další termín se uskuteční 22.3.2022 od 14 hod.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zápis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QD4+U1/T7YBUF6tyL9Jn7dELg==">AMUW2mVW30pBLinmRerjFln3OmQ9Tt1eN4xUNwdbuaVip2rwGsIG9a9g6fiyqoh8i/mx7iTAKxboNPf6y2Kskh0FF/rfN92h5GwqhMvXKcHZH3b5KX6OymzpAlT82EOlV0MmfC1gH5lb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2022-02-27T11:35:00Z</dcterms:created>
  <dc:creator>Lnenickova</dc:creator>
</cp:coreProperties>
</file>