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Rozvoj kompetencí dětí a žáků pro aktivní používání cizího jazyka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23.3. 2022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dnešním setkání měla mít připravený příspěvek paní Mgr. Anna Pilařová, která se na poslední chvíli z účasti omluvila. Téma příspěvku „Pomůcky využívané v hodinách AJ online a v běžné výuce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přesouvá na příští setkání pracovní skupiny.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Cílem setkání pracovní skupiny byla také aktualizace a zhodnocení priorit a cílů pro další období v dokumentu MAP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Budování znalostních kapacit pedagogů základních škol v oblasti rozvoje jazykové připravenosti a využívání cizích jazyků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Podpora jazykových kompetencí žáků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Vybavení základních škol pro rozvoj jazykových kompetencí žáků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Aktualizace byla společně probrána, ale pro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malý počet zúčastněných členů, bude </w:t>
      </w:r>
      <w:r w:rsidDel="00000000" w:rsidR="00000000" w:rsidRPr="00000000">
        <w:rPr>
          <w:rFonts w:ascii="Arial" w:cs="Arial" w:eastAsia="Arial" w:hAnsi="Arial"/>
          <w:rtl w:val="0"/>
        </w:rPr>
        <w:t xml:space="preserve">zaslána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e-mailem  společně se zápisem a každý </w:t>
      </w:r>
      <w:r w:rsidDel="00000000" w:rsidR="00000000" w:rsidRPr="00000000">
        <w:rPr>
          <w:rFonts w:ascii="Arial" w:cs="Arial" w:eastAsia="Arial" w:hAnsi="Arial"/>
          <w:rtl w:val="0"/>
        </w:rPr>
        <w:t xml:space="preserve">ji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může připomínkovat do dalšího setkání pracovní skupiny,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které se uskuteční  dne 25.4.2022 od </w:t>
      </w:r>
      <w:r w:rsidDel="00000000" w:rsidR="00000000" w:rsidRPr="00000000">
        <w:rPr>
          <w:rFonts w:ascii="Arial" w:cs="Arial" w:eastAsia="Arial" w:hAnsi="Arial"/>
          <w:rtl w:val="0"/>
        </w:rPr>
        <w:t xml:space="preserve">15 hod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Zápis zapsala: Anna Meniecov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olrnlM+Z4tutK+LDNHFsNO9A==">AMUW2mWhPDc5/vCe9umO/iTNVkn1IOIPgXOu+kV6/N6/6ieE57B9evs8JljMlD6DMS/oO8n+IhL2fRkawZNw79VvdJgf8ZdSTZ4jb9Ai0pZldh3GoLXOoiQ=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2022-03-28T15:03:00Z</dcterms:created>
  <dc:creator>Lnenickova</dc:creator>
</cp:coreProperties>
</file>