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6" w:lineRule="auto"/>
        <w:ind w:left="910" w:right="965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color w:val="000000"/>
        </w:rPr>
        <w:drawing>
          <wp:inline distB="19050" distT="19050" distL="19050" distR="19050">
            <wp:extent cx="4610735" cy="1031240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10735" cy="1031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MAP2 Podbořansko–Žatecko,reg. č.CZ.02.3.68/0.0/0.0/17_047/0011513 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8"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ZÁPIS </w:t>
      </w:r>
    </w:p>
    <w:tbl>
      <w:tblPr>
        <w:tblStyle w:val="Table1"/>
        <w:tblW w:w="7215.0" w:type="dxa"/>
        <w:jc w:val="left"/>
        <w:tblInd w:w="10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95"/>
        <w:gridCol w:w="4020"/>
        <w:tblGridChange w:id="0">
          <w:tblGrid>
            <w:gridCol w:w="3195"/>
            <w:gridCol w:w="4020"/>
          </w:tblGrid>
        </w:tblGridChange>
      </w:tblGrid>
      <w:tr>
        <w:trPr>
          <w:cantSplit w:val="0"/>
          <w:trHeight w:val="9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4" w:firstLine="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Název akce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Pracovní skupina pro  </w:t>
            </w:r>
          </w:p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Rovné příležitosti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Datum a čas konání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22.3.2022 od 15hod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9" w:firstLine="0"/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rtl w:val="0"/>
              </w:rPr>
              <w:t xml:space="preserve">Místo konání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3" w:firstLine="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Google meet</w:t>
            </w:r>
          </w:p>
        </w:tc>
      </w:tr>
    </w:tbl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62" w:lineRule="auto"/>
        <w:ind w:left="6" w:right="-487" w:firstLine="6.999999999999998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Setkání se zúčastnili:</w:t>
      </w:r>
      <w:r w:rsidDel="00000000" w:rsidR="00000000" w:rsidRPr="00000000">
        <w:rPr>
          <w:color w:val="000000"/>
          <w:rtl w:val="0"/>
        </w:rPr>
        <w:t xml:space="preserve"> Printscreen obrazovky je přílohou tohoto zápisu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62" w:lineRule="auto"/>
        <w:ind w:left="6" w:right="1727" w:firstLine="6.99999999999999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Dnešní setkání pracovní skupiny obohatila o zkušenost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7" w:line="240" w:lineRule="auto"/>
        <w:ind w:left="17" w:firstLine="0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aní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Mgr. Jaroslava Kumstýřová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ze ZŠ Petra Bezruče 2000, Žatec 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7" w:line="240" w:lineRule="auto"/>
        <w:ind w:left="17" w:firstLine="0"/>
        <w:rPr>
          <w:b w:val="1"/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-  „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Škola udržitelného rozvoje“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7" w:line="240" w:lineRule="auto"/>
        <w:ind w:left="17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7" w:line="240" w:lineRule="auto"/>
        <w:ind w:left="17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Paní Kumstýřová seznámila členy pracovní skupiny s aktivitami, ktrerých se škola Petra Bezruče účastní v souvislosti s environmentální výchovou.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7" w:line="240" w:lineRule="auto"/>
        <w:ind w:left="17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7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Zapojení do celostátní soutěže o titul „Škola udržitelného rozvoje“ musela škola splnit kritéria pro získání titulu, nyní má 2 stupeň.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7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Pro 2. stupeň soutěže je detailně zpracována řada náročných kritérií. Základem je, že na škole působí koordinátor EVVU, který se zúčastňuje dalšího vzdělávání pedagogických pracovníků z hlediska ekologie a životního prostředí.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7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Škola má dlouhodobější zkušenosti s EV.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7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Alespoň 50 % pedagogů je zapojeno do aktivit EV.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7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Je zpracován krátkodobý i dlouhodobý školní  program EVVU.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7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Škola realizuje programy k environmentální výchově v průběhu školního roku.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7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Zapojuje do svých aktivit i veřejnost.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7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Postupně se stává centrem vzdělávání pro udržitelný rozvoj v rámci regionu.</w:t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7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7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Do programu se mohou přihlásit školy, které chtějí spolupracovat s obcí, aktivními občany, místními iniciativami a dalšími partnery na realizaci společných projektů, které přispějí ke zlepšení stavu životního prostředí, zlepšení vztahu učitelů a žáků, vztahů obce, školy a veřejnosti.</w:t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7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 rámci programu jsou vyhlašovány Výzvy, kdy mají školy možnost se do programu zapojit. Více na webu </w:t>
      </w:r>
      <w:hyperlink r:id="rId8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https://kev.ecn.cz/dokumenty/sur/SUR_UK_kriteria_2020_2022.pdf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7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7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" w:line="240" w:lineRule="auto"/>
        <w:ind w:left="377" w:right="0" w:firstLine="0"/>
        <w:jc w:val="left"/>
        <w:rPr>
          <w:color w:val="666666"/>
          <w:sz w:val="16"/>
          <w:szCs w:val="16"/>
        </w:rPr>
      </w:pPr>
      <w:r w:rsidDel="00000000" w:rsidR="00000000" w:rsidRPr="00000000">
        <w:rPr>
          <w:color w:val="666666"/>
          <w:sz w:val="16"/>
          <w:szCs w:val="16"/>
        </w:rPr>
        <w:drawing>
          <wp:inline distB="19050" distT="19050" distL="19050" distR="19050">
            <wp:extent cx="4610735" cy="1031240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10735" cy="1031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66" w:lineRule="auto"/>
        <w:ind w:left="910" w:right="965" w:firstLine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MAP2 Podbořansko–Žatecko,reg. č.CZ.02.3.68/0.0/0.0/17_047/0011513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" w:line="240" w:lineRule="auto"/>
        <w:ind w:left="377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" w:line="240" w:lineRule="auto"/>
        <w:ind w:left="37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Aktivity v školy v rámci EV     </w:t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7" w:line="240" w:lineRule="auto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   Péče o přírodu a okolí školy                               - Panda- Odpady a dopad na Žv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" w:line="240" w:lineRule="auto"/>
        <w:ind w:left="37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Celoroční výzdoba školy                                    - Kontík a Třídilka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Květinová výzdoba chodeb a tříd                       - Recyklování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Školní zahrada – Arboretum                              - Den země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Prostředí k výuce v exteriéru                             - Tonda Obal na cestách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Pěstování květin a zeleniny ( skleník)               -  Mléko a ovoce do škol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Zájmový útvar ( Mladý pěstitel)</w:t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7" w:line="240" w:lineRule="auto"/>
        <w:ind w:left="17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7" w:line="240" w:lineRule="auto"/>
        <w:ind w:left="17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" w:line="240" w:lineRule="auto"/>
        <w:ind w:left="37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Exkurze školy přírodovědeckého charakteru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Lesná v Krušných horách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Zoopark  Chomutov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Zoologická zahrada Plzeň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Skanzen Březno u Postopoprt</w:t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7" w:line="240" w:lineRule="auto"/>
        <w:ind w:left="17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" w:line="240" w:lineRule="auto"/>
        <w:ind w:left="37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Oblast zdraví a životního stylu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Projekt „ Mléko a ovoce do škol „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 dětí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Zájmové útvary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Lyžařský výcvik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Škola v přírodě pro žáky 1. stupně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Plavecký výcvik pro žáky 1. stupně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Zdravé zuby – pro žáky 1. stupně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Prevence žáků  proti drogám, kyberšikaně, xenofóbii - přednášky 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Sortiment automatů  na nápoje a potraviny podle  požadavků legislativy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Školní jídelna – zpracován jídelní lístek v souladu s požadavky zdravé výživy</w:t>
      </w:r>
    </w:p>
    <w:p w:rsidR="00000000" w:rsidDel="00000000" w:rsidP="00000000" w:rsidRDefault="00000000" w:rsidRPr="00000000" w14:paraId="0000003E">
      <w:pPr>
        <w:widowControl w:val="0"/>
        <w:spacing w:line="266" w:lineRule="auto"/>
        <w:ind w:left="910" w:right="965" w:firstLine="0"/>
        <w:jc w:val="center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" w:line="240" w:lineRule="auto"/>
        <w:ind w:left="37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Oblast ekologizace</w:t>
      </w:r>
    </w:p>
    <w:p w:rsidR="00000000" w:rsidDel="00000000" w:rsidP="00000000" w:rsidRDefault="00000000" w:rsidRPr="00000000" w14:paraId="000000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7" w:line="240" w:lineRule="auto"/>
        <w:ind w:left="17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" w:line="240" w:lineRule="auto"/>
        <w:ind w:left="37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Třídění odpadů ve třídách a na chodbách školy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Žákovské radě pravidelně projednáno správné větrání a vytápění učeben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Aktivní  zapojení žáků, žáci sledují hospodaření s vodou a elektrickou energií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Žáci v hodinách pracovních činností a  prvouky – pravidelná kontrola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( třídění odpadů, osvětlení ….)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Získání kompostéru na bioodpad na školní zahradu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Orientace na zdravou výživu ve školní jídelně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Informace o alergenech ve školní jídelně</w:t>
      </w:r>
    </w:p>
    <w:p w:rsidR="00000000" w:rsidDel="00000000" w:rsidP="00000000" w:rsidRDefault="00000000" w:rsidRPr="00000000" w14:paraId="0000004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7" w:line="240" w:lineRule="auto"/>
        <w:ind w:left="17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7" w:line="240" w:lineRule="auto"/>
        <w:ind w:left="17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Prezentace paní učitelky byla velmi obsáhlá a plná aktivit, které lze na školách využít nejen v environmentální výchově.  </w:t>
      </w:r>
    </w:p>
    <w:p w:rsidR="00000000" w:rsidDel="00000000" w:rsidP="00000000" w:rsidRDefault="00000000" w:rsidRPr="00000000" w14:paraId="000000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7" w:line="240" w:lineRule="auto"/>
        <w:ind w:left="17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266" w:lineRule="auto"/>
        <w:ind w:left="910" w:right="965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before="47" w:line="240" w:lineRule="auto"/>
        <w:ind w:left="377" w:firstLine="0"/>
        <w:rPr>
          <w:color w:val="000000"/>
          <w:sz w:val="24"/>
          <w:szCs w:val="24"/>
        </w:rPr>
      </w:pPr>
      <w:r w:rsidDel="00000000" w:rsidR="00000000" w:rsidRPr="00000000">
        <w:rPr>
          <w:color w:val="666666"/>
          <w:sz w:val="16"/>
          <w:szCs w:val="16"/>
        </w:rPr>
        <w:drawing>
          <wp:inline distB="19050" distT="19050" distL="19050" distR="19050">
            <wp:extent cx="4610735" cy="1031240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10735" cy="1031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1" w:lineRule="auto"/>
        <w:ind w:left="861" w:right="4677" w:firstLine="9.000000000000057"/>
        <w:rPr>
          <w:color w:val="666666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6" w:lineRule="auto"/>
        <w:ind w:left="910" w:right="96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MAP2 Podbořansko–Žatecko,reg. č.CZ.02.3.68/0.0/0.0/17_047/0011513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6" w:lineRule="auto"/>
        <w:ind w:left="910" w:right="96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6" w:lineRule="auto"/>
        <w:ind w:right="96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Součástí setkání byla také aktualizace a </w:t>
      </w:r>
      <w:r w:rsidDel="00000000" w:rsidR="00000000" w:rsidRPr="00000000">
        <w:rPr>
          <w:sz w:val="24"/>
          <w:szCs w:val="24"/>
          <w:rtl w:val="0"/>
        </w:rPr>
        <w:t xml:space="preserve">zhodnocení priorit a cílů pro další období v dokumentu MAP</w:t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Přechod žáků do sekundárního vzdělávání</w:t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Zlepšení spolupráce pedagogických a nepedagogických pracovníků a poskytovatelů prorodinných a sociálních služeb</w:t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Budování kapacit základních škol v oblasti rovných příležitostí</w:t>
      </w:r>
    </w:p>
    <w:p w:rsidR="00000000" w:rsidDel="00000000" w:rsidP="00000000" w:rsidRDefault="00000000" w:rsidRPr="00000000" w14:paraId="0000005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Aktualizace byla společně probrána, ale pro</w:t>
      </w:r>
    </w:p>
    <w:p w:rsidR="00000000" w:rsidDel="00000000" w:rsidP="00000000" w:rsidRDefault="00000000" w:rsidRPr="00000000" w14:paraId="0000005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malý počet zúčastněných členů, bude rozeslána e-mailem  společně se zápisem a každý jí může připomínkovat do dalšího setkání pracovní skupiny,</w:t>
      </w:r>
    </w:p>
    <w:p w:rsidR="00000000" w:rsidDel="00000000" w:rsidP="00000000" w:rsidRDefault="00000000" w:rsidRPr="00000000" w14:paraId="00000058">
      <w:pPr>
        <w:spacing w:line="240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které se uskuteční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dne 27.4.2022 od 14hod.</w:t>
      </w:r>
    </w:p>
    <w:p w:rsidR="00000000" w:rsidDel="00000000" w:rsidP="00000000" w:rsidRDefault="00000000" w:rsidRPr="00000000" w14:paraId="0000005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Setkání pracovní skupiny probíhalo v přátelské atmosféře a bylo hodnoceno jako podnětné.</w:t>
      </w:r>
    </w:p>
    <w:p w:rsidR="00000000" w:rsidDel="00000000" w:rsidP="00000000" w:rsidRDefault="00000000" w:rsidRPr="00000000" w14:paraId="0000005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Zápis zapsala: Anna Meniecová</w:t>
      </w:r>
    </w:p>
    <w:p w:rsidR="00000000" w:rsidDel="00000000" w:rsidP="00000000" w:rsidRDefault="00000000" w:rsidRPr="00000000" w14:paraId="0000005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48" w:line="240" w:lineRule="auto"/>
        <w:ind w:left="1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1" w:lineRule="auto"/>
        <w:ind w:left="861" w:right="4677" w:firstLine="9.000000000000057"/>
        <w:rPr>
          <w:color w:val="666666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740" w:top="985" w:left="1411" w:right="13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2"/>
      <w:numFmt w:val="bullet"/>
      <w:lvlText w:val="-"/>
      <w:lvlJc w:val="left"/>
      <w:pPr>
        <w:ind w:left="377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09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1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3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5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7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9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1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37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-CZ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" w:customStyle="1">
    <w:name w:val="1"/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Odstavecseseznamem">
    <w:name w:val="List Paragraph"/>
    <w:basedOn w:val="Normln"/>
    <w:uiPriority w:val="34"/>
    <w:qFormat w:val="1"/>
    <w:rsid w:val="004D1818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unhideWhenUsed w:val="1"/>
    <w:rsid w:val="004D1818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kev.ecn.cz/dokumenty/sur/SUR_UK_kriteria_2020_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LOU1MwJBwayk7W16b4tTU7BYRg==">AMUW2mVDdLXDfeK2W7Y7EBWUBiwi9kolUMZdjcm2ICcsfnqn6k7Kk4741tQd1in3MEV8RgFk1ixPjcq9/IbFcUG1X1cmFBsVhKvqe+dOrPAng0zpgueSIjjrQ5GcVI5Dtjsmbylch3HG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2022-03-28T12:39:00Z</dcterms:created>
  <dc:creator>anna meniecova</dc:creator>
</cp:coreProperties>
</file>