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1F8B" w14:textId="77777777" w:rsidR="0058034F" w:rsidRDefault="0058034F">
      <w:pPr>
        <w:jc w:val="center"/>
        <w:rPr>
          <w:rFonts w:ascii="Calibri" w:eastAsia="Calibri" w:hAnsi="Calibri" w:cs="Calibri"/>
          <w:b/>
        </w:rPr>
      </w:pPr>
    </w:p>
    <w:p w14:paraId="2B7CE8A5" w14:textId="77777777" w:rsidR="0058034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ZÁPIS</w:t>
      </w:r>
    </w:p>
    <w:p w14:paraId="71F5D0EA" w14:textId="77777777" w:rsidR="0058034F" w:rsidRDefault="0058034F">
      <w:pPr>
        <w:rPr>
          <w:rFonts w:ascii="Calibri" w:eastAsia="Calibri" w:hAnsi="Calibri" w:cs="Calibri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58034F" w14:paraId="4B50390D" w14:textId="77777777">
        <w:tc>
          <w:tcPr>
            <w:tcW w:w="2689" w:type="dxa"/>
          </w:tcPr>
          <w:p w14:paraId="7E5C8C14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akce</w:t>
            </w:r>
          </w:p>
        </w:tc>
        <w:tc>
          <w:tcPr>
            <w:tcW w:w="6371" w:type="dxa"/>
          </w:tcPr>
          <w:p w14:paraId="24482979" w14:textId="567329AF" w:rsidR="0058034F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</w:t>
            </w:r>
            <w:r w:rsidR="003729AF">
              <w:rPr>
                <w:rFonts w:ascii="Calibri" w:eastAsia="Calibri" w:hAnsi="Calibri" w:cs="Calibri"/>
              </w:rPr>
              <w:t xml:space="preserve">pro podporu moderních didaktických forem vedoucí k rozvoji klíčových kompetencí </w:t>
            </w:r>
            <w:r w:rsidR="003729AF">
              <w:rPr>
                <w:rFonts w:ascii="Calibri" w:eastAsia="Calibri" w:hAnsi="Calibri" w:cs="Calibri"/>
              </w:rPr>
              <w:t>MAP4 Podbořansko-Žatecko</w:t>
            </w:r>
          </w:p>
          <w:p w14:paraId="3F76CAD6" w14:textId="1307983A" w:rsidR="003729AF" w:rsidRDefault="003729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Podskupina – Čtenářská gramotnost a kulturní povědomí</w:t>
            </w:r>
          </w:p>
        </w:tc>
      </w:tr>
      <w:tr w:rsidR="0058034F" w14:paraId="717C4FF3" w14:textId="77777777">
        <w:tc>
          <w:tcPr>
            <w:tcW w:w="2689" w:type="dxa"/>
          </w:tcPr>
          <w:p w14:paraId="5FA9823C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Datum a čas konání</w:t>
            </w:r>
          </w:p>
        </w:tc>
        <w:tc>
          <w:tcPr>
            <w:tcW w:w="6371" w:type="dxa"/>
          </w:tcPr>
          <w:p w14:paraId="04F621D3" w14:textId="16996E3F" w:rsidR="0058034F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3729AF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 2. 2024/15:00 - 16:</w:t>
            </w:r>
            <w:r w:rsidR="0044138C">
              <w:rPr>
                <w:rFonts w:ascii="Calibri" w:eastAsia="Calibri" w:hAnsi="Calibri" w:cs="Calibri"/>
              </w:rPr>
              <w:t>00</w:t>
            </w:r>
          </w:p>
        </w:tc>
      </w:tr>
      <w:tr w:rsidR="0058034F" w14:paraId="13E9E159" w14:textId="77777777">
        <w:tc>
          <w:tcPr>
            <w:tcW w:w="2689" w:type="dxa"/>
          </w:tcPr>
          <w:p w14:paraId="4914153D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Místo konání</w:t>
            </w:r>
          </w:p>
        </w:tc>
        <w:tc>
          <w:tcPr>
            <w:tcW w:w="6371" w:type="dxa"/>
          </w:tcPr>
          <w:p w14:paraId="227F97A9" w14:textId="6C106A57" w:rsidR="0058034F" w:rsidRDefault="003A622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Městská knihovna Žatec, Nám. Svobody 52</w:t>
            </w:r>
          </w:p>
        </w:tc>
      </w:tr>
    </w:tbl>
    <w:p w14:paraId="0E76DA98" w14:textId="77777777" w:rsidR="0058034F" w:rsidRDefault="0058034F">
      <w:pPr>
        <w:rPr>
          <w:rFonts w:ascii="Calibri" w:eastAsia="Calibri" w:hAnsi="Calibri" w:cs="Calibri"/>
        </w:rPr>
      </w:pPr>
    </w:p>
    <w:p w14:paraId="00ACA2BC" w14:textId="77777777" w:rsidR="0058034F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Setkání se zúčastnili: viz prezenční listina, originál je archivován v kanceláři MAS Vladař</w:t>
      </w:r>
    </w:p>
    <w:p w14:paraId="79EBAB88" w14:textId="77777777" w:rsidR="0058034F" w:rsidRDefault="0058034F">
      <w:pPr>
        <w:rPr>
          <w:rFonts w:ascii="Calibri" w:eastAsia="Calibri" w:hAnsi="Calibri" w:cs="Calibri"/>
        </w:rPr>
      </w:pPr>
    </w:p>
    <w:p w14:paraId="61208B2C" w14:textId="77777777" w:rsidR="0058034F" w:rsidRDefault="00000000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Program jednání:</w:t>
      </w:r>
    </w:p>
    <w:p w14:paraId="38880BA6" w14:textId="77777777" w:rsidR="0058034F" w:rsidRDefault="0058034F">
      <w:pPr>
        <w:rPr>
          <w:rFonts w:ascii="Calibri" w:eastAsia="Calibri" w:hAnsi="Calibri" w:cs="Calibri"/>
          <w:b/>
          <w:u w:val="single"/>
        </w:rPr>
      </w:pPr>
    </w:p>
    <w:p w14:paraId="5633B206" w14:textId="3197887D" w:rsidR="0058034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Zahájení, úvodní </w:t>
      </w:r>
      <w:r w:rsidR="0044138C">
        <w:rPr>
          <w:rFonts w:ascii="Calibri" w:eastAsia="Calibri" w:hAnsi="Calibri" w:cs="Calibri"/>
        </w:rPr>
        <w:t>slovo – představení</w:t>
      </w:r>
      <w:r>
        <w:rPr>
          <w:rFonts w:ascii="Calibri" w:eastAsia="Calibri" w:hAnsi="Calibri" w:cs="Calibri"/>
        </w:rPr>
        <w:t xml:space="preserve"> RT týmu a projektu MAP4 jeho cílů a úkolů PS</w:t>
      </w:r>
    </w:p>
    <w:p w14:paraId="18417E67" w14:textId="77777777" w:rsidR="0058034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Aktualizace členů PS</w:t>
      </w:r>
    </w:p>
    <w:p w14:paraId="239AF050" w14:textId="77777777" w:rsidR="0058034F" w:rsidRDefault="00000000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Implementace (aktivity, spolupráce, lektoři, pomůcky)</w:t>
      </w:r>
    </w:p>
    <w:p w14:paraId="172D25E7" w14:textId="77777777" w:rsidR="0058034F" w:rsidRDefault="00000000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Různé, diskuse</w:t>
      </w:r>
    </w:p>
    <w:p w14:paraId="3A13D294" w14:textId="77777777" w:rsidR="0058034F" w:rsidRDefault="0058034F">
      <w:pPr>
        <w:spacing w:before="240" w:after="240"/>
        <w:jc w:val="right"/>
        <w:rPr>
          <w:rFonts w:ascii="Calibri" w:eastAsia="Calibri" w:hAnsi="Calibri" w:cs="Calibri"/>
        </w:rPr>
      </w:pPr>
      <w:bookmarkStart w:id="0" w:name="_heading=h.a1qdnfwvgeun" w:colFirst="0" w:colLast="0"/>
      <w:bookmarkEnd w:id="0"/>
    </w:p>
    <w:p w14:paraId="2582526E" w14:textId="77777777" w:rsidR="0058034F" w:rsidRDefault="00000000" w:rsidP="000D4E0A">
      <w:pPr>
        <w:spacing w:before="240" w:after="24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Průběh jednání pracovní skupiny:</w:t>
      </w:r>
    </w:p>
    <w:p w14:paraId="77309998" w14:textId="77777777" w:rsidR="00F94DBE" w:rsidRDefault="00000000" w:rsidP="00F94DBE">
      <w:pPr>
        <w:spacing w:before="240" w:after="240"/>
        <w:jc w:val="both"/>
        <w:rPr>
          <w:rFonts w:ascii="Calibri" w:eastAsia="Calibri" w:hAnsi="Calibri" w:cs="Calibri"/>
        </w:rPr>
      </w:pPr>
      <w:bookmarkStart w:id="1" w:name="_heading=h.27boas4k7v" w:colFirst="0" w:colLast="0"/>
      <w:bookmarkEnd w:id="1"/>
      <w:r>
        <w:rPr>
          <w:rFonts w:ascii="Calibri" w:eastAsia="Calibri" w:hAnsi="Calibri" w:cs="Calibri"/>
          <w:b/>
        </w:rPr>
        <w:t>Ad. 1</w:t>
      </w:r>
      <w:r>
        <w:rPr>
          <w:rFonts w:ascii="Calibri" w:eastAsia="Calibri" w:hAnsi="Calibri" w:cs="Calibri"/>
        </w:rPr>
        <w:t xml:space="preserve"> Na začátku setkání Mgr. Veronika Kozlerová všechny přítomné přivítala na pracovní skupině a seznámila je s programem jednání. Následně podrobněji</w:t>
      </w:r>
      <w:r w:rsidR="0044138C">
        <w:rPr>
          <w:rFonts w:ascii="Calibri" w:eastAsia="Calibri" w:hAnsi="Calibri" w:cs="Calibri"/>
        </w:rPr>
        <w:t xml:space="preserve"> Mgr. Kozlerová</w:t>
      </w:r>
      <w:r>
        <w:rPr>
          <w:rFonts w:ascii="Calibri" w:eastAsia="Calibri" w:hAnsi="Calibri" w:cs="Calibri"/>
        </w:rPr>
        <w:t xml:space="preserve"> představila cíl</w:t>
      </w:r>
      <w:r w:rsidR="0044138C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projektu MAP4 a jeho vazby na aktivity pracovní skupiny (PS).</w:t>
      </w:r>
    </w:p>
    <w:p w14:paraId="3D71284F" w14:textId="5EEFC905" w:rsidR="00F94DBE" w:rsidRDefault="00F94DBE" w:rsidP="000D4E0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 Kozlerová zmínila, že</w:t>
      </w:r>
      <w:r w:rsidRPr="00F94DBE">
        <w:rPr>
          <w:rFonts w:ascii="Calibri" w:eastAsia="Calibri" w:hAnsi="Calibri" w:cs="Calibri"/>
        </w:rPr>
        <w:t xml:space="preserve"> proběhl</w:t>
      </w:r>
      <w:r>
        <w:rPr>
          <w:rFonts w:ascii="Calibri" w:eastAsia="Calibri" w:hAnsi="Calibri" w:cs="Calibri"/>
        </w:rPr>
        <w:t xml:space="preserve"> ŘV, k</w:t>
      </w:r>
      <w:r w:rsidRPr="00F94DBE">
        <w:rPr>
          <w:rFonts w:ascii="Calibri" w:eastAsia="Calibri" w:hAnsi="Calibri" w:cs="Calibri"/>
        </w:rPr>
        <w:t>de byla schválená organizační struktura včetně výčtu PS, jejich členů a vedoucích PS</w:t>
      </w:r>
      <w:r>
        <w:rPr>
          <w:rFonts w:ascii="Calibri" w:eastAsia="Calibri" w:hAnsi="Calibri" w:cs="Calibri"/>
        </w:rPr>
        <w:t xml:space="preserve">. </w:t>
      </w:r>
      <w:r w:rsidRPr="00F94DBE">
        <w:rPr>
          <w:rFonts w:ascii="Calibri" w:eastAsia="Calibri" w:hAnsi="Calibri" w:cs="Calibri"/>
        </w:rPr>
        <w:t xml:space="preserve">Tato </w:t>
      </w:r>
      <w:r w:rsidR="008B052F">
        <w:rPr>
          <w:rFonts w:ascii="Calibri" w:eastAsia="Calibri" w:hAnsi="Calibri" w:cs="Calibri"/>
        </w:rPr>
        <w:t>PS Moderní didaktické formy vedoucí k rozvoji klíčových kompetencí, podskupina Čtenářská gramotnost a kulturní povědomí</w:t>
      </w:r>
      <w:r w:rsidRPr="00F94DBE">
        <w:rPr>
          <w:rFonts w:ascii="Calibri" w:eastAsia="Calibri" w:hAnsi="Calibri" w:cs="Calibri"/>
        </w:rPr>
        <w:t xml:space="preserve"> byla konána jako první v MAP 4, tudíž cíle, priority byly připomenuty a zatím nebyl dán podnět na širší změny nebo aktualizaci. Prioritou (i s vazbou na dotazy některých členů/zástupců MŠ a ZŠ) je zatím potřebnost aktualizovat strategický rámec MAP, který byl ještě součástí MAP3 a je potřebné tedy konkrétně řešit projektové záměry, jejich aktuální stav (čerpání, financování, cíle těchto záměrů), což již v rámci území MAP Podbořansko-Žatecko začíná probíhat prostřednictvím koordinátora</w:t>
      </w:r>
      <w:r>
        <w:rPr>
          <w:rFonts w:ascii="Calibri" w:eastAsia="Calibri" w:hAnsi="Calibri" w:cs="Calibri"/>
        </w:rPr>
        <w:t xml:space="preserve"> Davida Šebesty.</w:t>
      </w:r>
    </w:p>
    <w:p w14:paraId="26119B5F" w14:textId="432DC740" w:rsidR="0058034F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2" w:name="_heading=h.3jw0w5pdqu4m" w:colFirst="0" w:colLast="0"/>
      <w:bookmarkEnd w:id="2"/>
      <w:r>
        <w:rPr>
          <w:rFonts w:ascii="Calibri" w:eastAsia="Calibri" w:hAnsi="Calibri" w:cs="Calibri"/>
          <w:b/>
        </w:rPr>
        <w:t>Ad. 2</w:t>
      </w:r>
      <w:r>
        <w:rPr>
          <w:rFonts w:ascii="Calibri" w:eastAsia="Calibri" w:hAnsi="Calibri" w:cs="Calibri"/>
        </w:rPr>
        <w:t xml:space="preserve"> V tomto bodě programu se reflektovalo současné složení pracovní skupiny</w:t>
      </w:r>
      <w:r w:rsidR="0044138C">
        <w:rPr>
          <w:rFonts w:ascii="Calibri" w:eastAsia="Calibri" w:hAnsi="Calibri" w:cs="Calibri"/>
        </w:rPr>
        <w:t xml:space="preserve"> a také možnost zapojení nových členů do práce PS</w:t>
      </w:r>
      <w:r>
        <w:rPr>
          <w:rFonts w:ascii="Calibri" w:eastAsia="Calibri" w:hAnsi="Calibri" w:cs="Calibri"/>
        </w:rPr>
        <w:t xml:space="preserve">. </w:t>
      </w:r>
      <w:r w:rsidR="008B052F">
        <w:rPr>
          <w:rFonts w:ascii="Calibri" w:eastAsia="Calibri" w:hAnsi="Calibri" w:cs="Calibri"/>
        </w:rPr>
        <w:t xml:space="preserve">Bylo </w:t>
      </w:r>
      <w:r>
        <w:rPr>
          <w:rFonts w:ascii="Calibri" w:eastAsia="Calibri" w:hAnsi="Calibri" w:cs="Calibri"/>
        </w:rPr>
        <w:t xml:space="preserve">konstatováno, že </w:t>
      </w:r>
      <w:r w:rsidR="0044138C">
        <w:rPr>
          <w:rFonts w:ascii="Calibri" w:eastAsia="Calibri" w:hAnsi="Calibri" w:cs="Calibri"/>
        </w:rPr>
        <w:t>by bylo žádoucí, aby se jednání účastnilo více učitelů. Účastníci byli vyzváni, aby do skupiny případně přizvali další členy, kteří by pro její fungování mohli být přínosem.</w:t>
      </w:r>
    </w:p>
    <w:p w14:paraId="0C825DDD" w14:textId="48C1D768" w:rsidR="0058034F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3" w:name="_heading=h.h8oeykcz9kds" w:colFirst="0" w:colLast="0"/>
      <w:bookmarkEnd w:id="3"/>
      <w:r>
        <w:rPr>
          <w:rFonts w:ascii="Calibri" w:eastAsia="Calibri" w:hAnsi="Calibri" w:cs="Calibri"/>
          <w:b/>
        </w:rPr>
        <w:lastRenderedPageBreak/>
        <w:t>Ad. 3</w:t>
      </w:r>
      <w:r>
        <w:rPr>
          <w:rFonts w:ascii="Calibri" w:eastAsia="Calibri" w:hAnsi="Calibri" w:cs="Calibri"/>
        </w:rPr>
        <w:t xml:space="preserve"> </w:t>
      </w:r>
      <w:r w:rsidR="0044138C">
        <w:rPr>
          <w:rFonts w:ascii="Calibri" w:eastAsia="Calibri" w:hAnsi="Calibri" w:cs="Calibri"/>
        </w:rPr>
        <w:t>V rámci tohoto tématu připomenula Mgr. Kozlerová, že součástí projektu MAP4 je i implementační část reflektující SR a akční plány MAP a vyzval</w:t>
      </w:r>
      <w:r w:rsidR="00652716">
        <w:rPr>
          <w:rFonts w:ascii="Calibri" w:eastAsia="Calibri" w:hAnsi="Calibri" w:cs="Calibri"/>
        </w:rPr>
        <w:t>a</w:t>
      </w:r>
      <w:r w:rsidR="0044138C">
        <w:rPr>
          <w:rFonts w:ascii="Calibri" w:eastAsia="Calibri" w:hAnsi="Calibri" w:cs="Calibri"/>
        </w:rPr>
        <w:t xml:space="preserve"> je k </w:t>
      </w:r>
      <w:r w:rsidR="00652716">
        <w:rPr>
          <w:rFonts w:ascii="Calibri" w:eastAsia="Calibri" w:hAnsi="Calibri" w:cs="Calibri"/>
        </w:rPr>
        <w:t>vy</w:t>
      </w:r>
      <w:r w:rsidR="0044138C">
        <w:rPr>
          <w:rFonts w:ascii="Calibri" w:eastAsia="Calibri" w:hAnsi="Calibri" w:cs="Calibri"/>
        </w:rPr>
        <w:t>plnění krátkého dotazníku zaměřeného právě na jejich doporučení a představy</w:t>
      </w:r>
      <w:r w:rsidR="00535492">
        <w:rPr>
          <w:rFonts w:ascii="Calibri" w:eastAsia="Calibri" w:hAnsi="Calibri" w:cs="Calibri"/>
        </w:rPr>
        <w:t xml:space="preserve"> </w:t>
      </w:r>
      <w:r w:rsidR="0044138C">
        <w:rPr>
          <w:rFonts w:ascii="Calibri" w:eastAsia="Calibri" w:hAnsi="Calibri" w:cs="Calibri"/>
        </w:rPr>
        <w:t xml:space="preserve">pro oblast </w:t>
      </w:r>
      <w:r w:rsidR="008B052F">
        <w:rPr>
          <w:rFonts w:ascii="Calibri" w:eastAsia="Calibri" w:hAnsi="Calibri" w:cs="Calibri"/>
        </w:rPr>
        <w:t>Čtenářské gramotnosti a kulturního povědomí</w:t>
      </w:r>
      <w:r w:rsidR="00535492">
        <w:rPr>
          <w:rFonts w:ascii="Calibri" w:eastAsia="Calibri" w:hAnsi="Calibri" w:cs="Calibri"/>
        </w:rPr>
        <w:t>. Také je vyzvala k součinnosti při sdílení zkušeností s lektory školení v této oblasti a využívání stávajících, příp. doporučování nových pomůcek do výuky.</w:t>
      </w:r>
    </w:p>
    <w:p w14:paraId="2636A290" w14:textId="21EE5412" w:rsidR="0058034F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4" w:name="_heading=h.ahiht5chaj01" w:colFirst="0" w:colLast="0"/>
      <w:bookmarkEnd w:id="4"/>
      <w:r>
        <w:rPr>
          <w:rFonts w:ascii="Calibri" w:eastAsia="Calibri" w:hAnsi="Calibri" w:cs="Calibri"/>
          <w:b/>
        </w:rPr>
        <w:t>Ad. 4</w:t>
      </w:r>
      <w:r>
        <w:rPr>
          <w:rFonts w:ascii="Calibri" w:eastAsia="Calibri" w:hAnsi="Calibri" w:cs="Calibri"/>
        </w:rPr>
        <w:t xml:space="preserve"> </w:t>
      </w:r>
      <w:r w:rsidR="00053B6A">
        <w:rPr>
          <w:rFonts w:ascii="Calibri" w:eastAsia="Calibri" w:hAnsi="Calibri" w:cs="Calibri"/>
        </w:rPr>
        <w:t>Poté se slova ujaly knihovnice Městské knihovny v Žatci, které vyjmenovaly vše, co jejich knihovna nabízí (soutěže, besedy).</w:t>
      </w:r>
      <w:r w:rsidR="00535492">
        <w:rPr>
          <w:rFonts w:ascii="Calibri" w:eastAsia="Calibri" w:hAnsi="Calibri" w:cs="Calibri"/>
        </w:rPr>
        <w:t xml:space="preserve"> </w:t>
      </w:r>
      <w:r w:rsidR="00053B6A">
        <w:rPr>
          <w:rFonts w:ascii="Calibri" w:eastAsia="Calibri" w:hAnsi="Calibri" w:cs="Calibri"/>
        </w:rPr>
        <w:t xml:space="preserve">Svou činnost následně představily zástupkyně podbořanské knihovny. Vzhledem k realizaci tohoto setkání v Žatci byla následně všichni přítomní pozváni na následující setkání pořádané v prostorách podbořanské knihovny, která pro většinu zúčastněných ze Žatce představuje místo, které zatím neměli možnost poznat. </w:t>
      </w:r>
    </w:p>
    <w:p w14:paraId="3C69AB06" w14:textId="49748ECE" w:rsidR="00652716" w:rsidRDefault="00535492" w:rsidP="000D4E0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Členové diskutovali na téma pomůcky, co by rádi využili v</w:t>
      </w:r>
      <w:r w:rsidR="00E26A0E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hodinách</w:t>
      </w:r>
      <w:r w:rsidR="00E26A0E">
        <w:rPr>
          <w:rFonts w:ascii="Calibri" w:eastAsia="Calibri" w:hAnsi="Calibri" w:cs="Calibri"/>
        </w:rPr>
        <w:t xml:space="preserve">. </w:t>
      </w:r>
      <w:r w:rsidR="00652716">
        <w:rPr>
          <w:rFonts w:ascii="Calibri" w:eastAsia="Calibri" w:hAnsi="Calibri" w:cs="Calibri"/>
        </w:rPr>
        <w:t>Mezi hlavní výstupy této části s</w:t>
      </w:r>
      <w:r w:rsidR="00E26A0E">
        <w:rPr>
          <w:rFonts w:ascii="Calibri" w:eastAsia="Calibri" w:hAnsi="Calibri" w:cs="Calibri"/>
        </w:rPr>
        <w:t>e</w:t>
      </w:r>
      <w:r w:rsidR="00652716">
        <w:rPr>
          <w:rFonts w:ascii="Calibri" w:eastAsia="Calibri" w:hAnsi="Calibri" w:cs="Calibri"/>
        </w:rPr>
        <w:t xml:space="preserve"> řadí požadavek na pořízení</w:t>
      </w:r>
      <w:r w:rsidR="00E26A0E">
        <w:rPr>
          <w:rFonts w:ascii="Calibri" w:eastAsia="Calibri" w:hAnsi="Calibri" w:cs="Calibri"/>
        </w:rPr>
        <w:t xml:space="preserve"> nové literatury do škol a</w:t>
      </w:r>
      <w:r w:rsidR="00652716">
        <w:rPr>
          <w:rFonts w:ascii="Calibri" w:eastAsia="Calibri" w:hAnsi="Calibri" w:cs="Calibri"/>
        </w:rPr>
        <w:t xml:space="preserve"> nové výukové pomůcky a sice VR brýlí, které jsou v současnosti významný trendem a je žádoucí nacházet jejich uplatnění ve výuce. </w:t>
      </w:r>
    </w:p>
    <w:p w14:paraId="7DA844B7" w14:textId="14151D47" w:rsidR="00053B6A" w:rsidRDefault="00053B6A" w:rsidP="000D4E0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Kromě obsáhlé diskuse vzešel podnět od hostující pedagožky, která po vzájemné dohodě představí svůj záměr při následující pracovní skupině pořádané v květnu 2024. Prezentovány mají být metody motivující žáky k pozitivnímu přístupu k četbě. Tyto metody mohou být i součástí organizovaných seminářů na školách</w:t>
      </w:r>
      <w:r w:rsidR="00644E25">
        <w:rPr>
          <w:rFonts w:ascii="Calibri" w:eastAsia="Calibri" w:hAnsi="Calibri" w:cs="Calibri"/>
        </w:rPr>
        <w:t>, se stejným cílem mířícím na zvýšení popularity četby.</w:t>
      </w:r>
      <w:r>
        <w:rPr>
          <w:rFonts w:ascii="Calibri" w:eastAsia="Calibri" w:hAnsi="Calibri" w:cs="Calibri"/>
        </w:rPr>
        <w:t xml:space="preserve"> </w:t>
      </w:r>
      <w:r w:rsidR="00644E25">
        <w:rPr>
          <w:rFonts w:ascii="Calibri" w:eastAsia="Calibri" w:hAnsi="Calibri" w:cs="Calibri"/>
        </w:rPr>
        <w:t>Toto bylo všemi členy pracovní skupiny hodnoceno jako přínosný výstup pro budoucí společné aktivity.</w:t>
      </w:r>
    </w:p>
    <w:p w14:paraId="7C20D779" w14:textId="0276BA78" w:rsidR="0058034F" w:rsidRPr="000D4E0A" w:rsidRDefault="00535492" w:rsidP="000D4E0A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 rámci závěrečného bloku byly shrnuty hlavní body z jednání a poděkování všem účastníkům za jejich aktivní účast. Členové byli pozváni na navazující seminář obohacený a</w:t>
      </w:r>
      <w:r w:rsidR="00E26A0E">
        <w:rPr>
          <w:rFonts w:ascii="Calibri" w:eastAsia="Calibri" w:hAnsi="Calibri" w:cs="Calibri"/>
        </w:rPr>
        <w:t>utorskou činností paní Martiškové</w:t>
      </w:r>
      <w:r>
        <w:rPr>
          <w:rFonts w:ascii="Calibri" w:eastAsia="Calibri" w:hAnsi="Calibri" w:cs="Calibri"/>
        </w:rPr>
        <w:t>.</w:t>
      </w:r>
      <w:bookmarkStart w:id="5" w:name="_heading=h.wntb9u8zc6h" w:colFirst="0" w:colLast="0"/>
      <w:bookmarkStart w:id="6" w:name="_heading=h.vkzrkgliqjti" w:colFirst="0" w:colLast="0"/>
      <w:bookmarkStart w:id="7" w:name="_heading=h.7v2hmxxh7ph" w:colFirst="0" w:colLast="0"/>
      <w:bookmarkEnd w:id="5"/>
      <w:bookmarkEnd w:id="6"/>
      <w:bookmarkEnd w:id="7"/>
    </w:p>
    <w:p w14:paraId="12F74089" w14:textId="77777777" w:rsidR="0058034F" w:rsidRDefault="00000000">
      <w:pPr>
        <w:rPr>
          <w:rFonts w:ascii="Calibri" w:eastAsia="Calibri" w:hAnsi="Calibri" w:cs="Calibri"/>
        </w:rPr>
      </w:pPr>
      <w:bookmarkStart w:id="8" w:name="_heading=h.595x4hpyet1l" w:colFirst="0" w:colLast="0"/>
      <w:bookmarkEnd w:id="8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Zapsala: Mgr. Veronika Kozlerová</w:t>
      </w:r>
    </w:p>
    <w:sectPr w:rsidR="0058034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2895" w14:textId="77777777" w:rsidR="00531627" w:rsidRDefault="00531627">
      <w:r>
        <w:separator/>
      </w:r>
    </w:p>
  </w:endnote>
  <w:endnote w:type="continuationSeparator" w:id="0">
    <w:p w14:paraId="01DEBEAB" w14:textId="77777777" w:rsidR="00531627" w:rsidRDefault="0053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0C4" w14:textId="77777777" w:rsidR="0058034F" w:rsidRDefault="0058034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BC47886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DB763A6" wp14:editId="5F76BA6F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05914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760C6D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FC77D9C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909D" w14:textId="77777777" w:rsidR="00531627" w:rsidRDefault="00531627">
      <w:r>
        <w:separator/>
      </w:r>
    </w:p>
  </w:footnote>
  <w:footnote w:type="continuationSeparator" w:id="0">
    <w:p w14:paraId="337ECC83" w14:textId="77777777" w:rsidR="00531627" w:rsidRDefault="0053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AD2" w14:textId="77777777" w:rsidR="0058034F" w:rsidRDefault="0058034F">
    <w:pPr>
      <w:jc w:val="center"/>
    </w:pPr>
  </w:p>
  <w:p w14:paraId="55AF00C1" w14:textId="77777777" w:rsidR="0058034F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6D13772" wp14:editId="4348DF9D">
          <wp:extent cx="5760410" cy="825500"/>
          <wp:effectExtent l="0" t="0" r="0" b="0"/>
          <wp:docPr id="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CDD7B" w14:textId="77777777" w:rsidR="0058034F" w:rsidRDefault="0058034F">
    <w:pPr>
      <w:jc w:val="center"/>
    </w:pPr>
  </w:p>
  <w:p w14:paraId="29898AB5" w14:textId="77777777" w:rsidR="0058034F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Podbořansko-Žatecko, reg. č. CZ.02.02.XX/00/23_017/0008257</w:t>
    </w:r>
  </w:p>
  <w:p w14:paraId="1C9AFF1F" w14:textId="77777777" w:rsidR="0058034F" w:rsidRDefault="0058034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CDE"/>
    <w:multiLevelType w:val="multilevel"/>
    <w:tmpl w:val="11A66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1A3F82"/>
    <w:multiLevelType w:val="multilevel"/>
    <w:tmpl w:val="209E9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8620748">
    <w:abstractNumId w:val="1"/>
  </w:num>
  <w:num w:numId="2" w16cid:durableId="32528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F"/>
    <w:rsid w:val="00053B6A"/>
    <w:rsid w:val="00055A2C"/>
    <w:rsid w:val="000D4E0A"/>
    <w:rsid w:val="003729AF"/>
    <w:rsid w:val="003A6225"/>
    <w:rsid w:val="0044138C"/>
    <w:rsid w:val="00531627"/>
    <w:rsid w:val="00535492"/>
    <w:rsid w:val="0058034F"/>
    <w:rsid w:val="00644E25"/>
    <w:rsid w:val="00652716"/>
    <w:rsid w:val="00781FBB"/>
    <w:rsid w:val="008B052F"/>
    <w:rsid w:val="008E48D0"/>
    <w:rsid w:val="00B92690"/>
    <w:rsid w:val="00E26A0E"/>
    <w:rsid w:val="00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E5E"/>
  <w15:docId w15:val="{30A67186-33B9-4B39-BAE6-21C8B94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-5896138470877967690msolistparagraph">
    <w:name w:val="m_-5896138470877967690msolistparagraph"/>
    <w:basedOn w:val="Normln"/>
    <w:rsid w:val="00F94D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0YP8Nfck0dmu4iszUew8/UN0w==">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Milan Kozler</cp:lastModifiedBy>
  <cp:revision>5</cp:revision>
  <dcterms:created xsi:type="dcterms:W3CDTF">2023-12-05T04:58:00Z</dcterms:created>
  <dcterms:modified xsi:type="dcterms:W3CDTF">2024-02-22T20:12:00Z</dcterms:modified>
</cp:coreProperties>
</file>