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Třetí setkání přípravného týmu “Hry bez hranic”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19.3.2025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14:30-15:45</w:t>
            </w:r>
          </w:p>
        </w:tc>
      </w:tr>
      <w:tr>
        <w:trPr>
          <w:cantSplit w:val="0"/>
          <w:trHeight w:val="455" w:hRule="atLeast"/>
          <w:tblHeader w:val="1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Zasedací místnost kanceláře MAS Vladař, Masarykovo náměstí 22, Podbořany</w:t>
            </w:r>
          </w:p>
        </w:tc>
      </w:tr>
    </w:tbl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bookmarkStart w:colFirst="0" w:colLast="0" w:name="_heading=h.x32m1zmvrzyn" w:id="0"/>
      <w:bookmarkEnd w:id="0"/>
      <w:r w:rsidDel="00000000" w:rsidR="00000000" w:rsidRPr="00000000">
        <w:rPr>
          <w:sz w:val="26"/>
          <w:szCs w:val="26"/>
          <w:rtl w:val="0"/>
        </w:rPr>
        <w:t xml:space="preserve">Přítomni: Zástupci škol a zástupci z MAS Vladař zapojených do projektu "Hry bez hranic".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Přivítání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Setkání zahájila projektová manažerka paní Andrea Nipauerová, která přivítala všechny přítomné. Následně informovala zástupce škol o termínu finálního kola “Her bez hranic”, což je 29.4.2025 od 8:00 na ZŠ Komenského alej 749 v Žatci.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Seznámení s průběhem školních kol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Zástupci škol nás informovali, zda mají hotová školní kola a poprosili jsme je o vložení fotografií z průběhu školních kol na sdílený disk. Finální termín školních kol jsme si stanovili do 11.4.2025.</w:t>
      </w:r>
    </w:p>
    <w:p w:rsidR="00000000" w:rsidDel="00000000" w:rsidP="00000000" w:rsidRDefault="00000000" w:rsidRPr="00000000" w14:paraId="00000010">
      <w:pPr>
        <w:spacing w:after="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Informování zástupců škol 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potřebě jmenného seznamu žáků, kteří budou reprezentovat školu a o počet pedagogů, kteří pojedou jako dozor.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potřebě přečtení ,,Bezpečnostních pokynů pro účastníky” a následném podepsání od zákonných zástupců žáků ,,Prohlášení o bezinfekčnosti”, ,,Souhlas s lékařském ošetřením dítěte” a ,,Informovaný souhlas o účasti na hráh”. Předání všech podepsaných souhlasů bude při registraci 29.4.2025.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dostavení žateckých škol v 8:00 na ZŠ Komenského alej a přespolních škol v 8:30. Děti budou zaregistrováni, dostanou svačinový balíček a v 9:00 bude oficiální zahájení her.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odhadovaném konci akce na 12-13 hod.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možnosti dopravy.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zajištění zvýšeného dohledu Městské policie na přechodech kolem školy Komenského alej v čase jejich příjezdu.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přítomnosti lékařského dohledu na hřišti.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cenách pro vítěze a o cenách za účast.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6"/>
          <w:szCs w:val="26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Závěr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Setkání bylo zakončeno shrnutím hlavních úkolů a plánů pro nadcházející období a informovanosti, že MAS Vladař jako realizátor MAP4 Podbořanska – Žatecka bude z vlastních zdrojů řešit, realizovat a zajišťovat finálové kolo soutěže.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6"/>
          <w:szCs w:val="26"/>
        </w:rPr>
      </w:pPr>
      <w:bookmarkStart w:colFirst="0" w:colLast="0" w:name="_heading=h.xs3hguakmebl" w:id="2"/>
      <w:bookmarkEnd w:id="2"/>
      <w:r w:rsidDel="00000000" w:rsidR="00000000" w:rsidRPr="00000000">
        <w:rPr>
          <w:sz w:val="26"/>
          <w:szCs w:val="26"/>
          <w:rtl w:val="0"/>
        </w:rPr>
        <w:t xml:space="preserve">V případě dotazů či nejasností v této části se mohou zástupci škol obrátit na paní Evu Kenderešovou, která je za MAP4 koordinátorkou v této oblasti. 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bookmarkStart w:colFirst="0" w:colLast="0" w:name="_heading=h.qx9lwus1yme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bookmarkStart w:colFirst="0" w:colLast="0" w:name="_heading=h.bqd4vwt07af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bookmarkStart w:colFirst="0" w:colLast="0" w:name="_heading=h.nsjfymcv5oo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3nvbrhl127b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bookmarkStart w:colFirst="0" w:colLast="0" w:name="_heading=h.wpcptybcma4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bookmarkStart w:colFirst="0" w:colLast="0" w:name="_heading=h.vkm3g9idqpc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bookmarkStart w:colFirst="0" w:colLast="0" w:name="_heading=h.2wt87n1s4v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bookmarkStart w:colFirst="0" w:colLast="0" w:name="_heading=h.hyx2k22vxuq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bookmarkStart w:colFirst="0" w:colLast="0" w:name="_heading=h.qdesgbkgfha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bookmarkStart w:colFirst="0" w:colLast="0" w:name="_heading=h.14bd9asx3j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bookmarkStart w:colFirst="0" w:colLast="0" w:name="_heading=h.ypvimvksldn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bookmarkStart w:colFirst="0" w:colLast="0" w:name="_heading=h.s2a7t1ktwiw3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bookmarkStart w:colFirst="0" w:colLast="0" w:name="_heading=h.sjydrlx743r8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bookmarkStart w:colFirst="0" w:colLast="0" w:name="_heading=h.fpu12r1n07m0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bookmarkStart w:colFirst="0" w:colLast="0" w:name="_heading=h.djk60nflib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bookmarkStart w:colFirst="0" w:colLast="0" w:name="_heading=h.ydacjh22dkv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bookmarkStart w:colFirst="0" w:colLast="0" w:name="_heading=h.3gc0g1s003ip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bookmarkStart w:colFirst="0" w:colLast="0" w:name="_heading=h.aoi2wtul942n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bookmarkStart w:colFirst="0" w:colLast="0" w:name="_heading=h.n15riu8vuovn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bookmarkStart w:colFirst="0" w:colLast="0" w:name="_heading=h.fo9oaexyxemf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bookmarkStart w:colFirst="0" w:colLast="0" w:name="_heading=h.rk9nfmypzhg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bookmarkStart w:colFirst="0" w:colLast="0" w:name="_heading=h.ng2cxt3xxj2u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bookmarkStart w:colFirst="0" w:colLast="0" w:name="_heading=h.v1r20hgidhr3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bookmarkStart w:colFirst="0" w:colLast="0" w:name="_heading=h.uhj3ma3rnyy3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bookmarkStart w:colFirst="0" w:colLast="0" w:name="_heading=h.fp1fv0hauszo" w:id="27"/>
      <w:bookmarkEnd w:id="27"/>
      <w:r w:rsidDel="00000000" w:rsidR="00000000" w:rsidRPr="00000000">
        <w:rPr>
          <w:sz w:val="26"/>
          <w:szCs w:val="26"/>
          <w:rtl w:val="0"/>
        </w:rPr>
        <w:t xml:space="preserve">Zapsala: Eva Kenderešová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bookmarkStart w:colFirst="0" w:colLast="0" w:name="_heading=h.rbotibx3gdvg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bookmarkStart w:colFirst="0" w:colLast="0" w:name="_heading=h.rphxn1ql2fct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bookmarkStart w:colFirst="0" w:colLast="0" w:name="_heading=h.qf2jq4su12z6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bookmarkStart w:colFirst="0" w:colLast="0" w:name="_heading=h.phx5g9j37sw2" w:id="31"/>
      <w:bookmarkEnd w:id="3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620B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620B29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620B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20B29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20B29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20B29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20B2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RuhF8s6u7ukO2anXYosghjtBw==">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2024-10-07T09:57:00Z</dcterms:created>
  <dc:creator>IROP MAS Vladař</dc:creator>
</cp:coreProperties>
</file>